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1C8E" w14:textId="77777777" w:rsidR="005019B0" w:rsidRDefault="005019B0" w:rsidP="005019B0">
      <w:pPr>
        <w:ind w:left="860" w:hanging="720"/>
      </w:pPr>
    </w:p>
    <w:p w14:paraId="2BC65239" w14:textId="77777777" w:rsidR="005019B0" w:rsidRPr="00BC2408" w:rsidRDefault="005019B0" w:rsidP="005019B0">
      <w:pPr>
        <w:widowControl w:val="0"/>
        <w:autoSpaceDE w:val="0"/>
        <w:autoSpaceDN w:val="0"/>
        <w:spacing w:before="191" w:after="0" w:line="240" w:lineRule="auto"/>
        <w:ind w:left="283"/>
        <w:rPr>
          <w:rFonts w:eastAsia="Times New Roman" w:cs="Times New Roman"/>
          <w:b/>
          <w:kern w:val="0"/>
          <w:sz w:val="20"/>
          <w14:ligatures w14:val="none"/>
        </w:rPr>
      </w:pPr>
      <w:r>
        <w:rPr>
          <w:noProof/>
          <w:sz w:val="20"/>
        </w:rPr>
        <w:drawing>
          <wp:anchor distT="0" distB="0" distL="114300" distR="114300" simplePos="0" relativeHeight="251660288" behindDoc="0" locked="0" layoutInCell="1" allowOverlap="1" wp14:anchorId="7990AA73" wp14:editId="3DE80147">
            <wp:simplePos x="0" y="0"/>
            <wp:positionH relativeFrom="column">
              <wp:posOffset>5095875</wp:posOffset>
            </wp:positionH>
            <wp:positionV relativeFrom="paragraph">
              <wp:posOffset>33020</wp:posOffset>
            </wp:positionV>
            <wp:extent cx="811530" cy="822960"/>
            <wp:effectExtent l="0" t="0" r="7620" b="0"/>
            <wp:wrapSquare wrapText="bothSides"/>
            <wp:docPr id="1" name="image1.png"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green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1530" cy="822960"/>
                    </a:xfrm>
                    <a:prstGeom prst="rect">
                      <a:avLst/>
                    </a:prstGeom>
                  </pic:spPr>
                </pic:pic>
              </a:graphicData>
            </a:graphic>
          </wp:anchor>
        </w:drawing>
      </w:r>
      <w:r w:rsidRPr="00BC2408">
        <w:rPr>
          <w:rFonts w:eastAsia="Times New Roman" w:cs="Times New Roman"/>
          <w:b/>
          <w:color w:val="1A1C1C"/>
          <w:spacing w:val="-5"/>
          <w:w w:val="105"/>
          <w:kern w:val="0"/>
          <w:sz w:val="20"/>
          <w14:ligatures w14:val="none"/>
        </w:rPr>
        <w:t>THE</w:t>
      </w:r>
    </w:p>
    <w:p w14:paraId="724D17FD" w14:textId="77777777" w:rsidR="005019B0" w:rsidRDefault="005019B0" w:rsidP="005019B0">
      <w:pPr>
        <w:widowControl w:val="0"/>
        <w:autoSpaceDE w:val="0"/>
        <w:autoSpaceDN w:val="0"/>
        <w:spacing w:before="77" w:after="0" w:line="283" w:lineRule="auto"/>
        <w:ind w:left="282" w:firstLine="1"/>
        <w:rPr>
          <w:rFonts w:eastAsia="Times New Roman" w:cs="Times New Roman"/>
          <w:b/>
          <w:color w:val="1A1C1C"/>
          <w:w w:val="105"/>
          <w:kern w:val="0"/>
          <w:sz w:val="20"/>
          <w14:ligatures w14:val="none"/>
        </w:rPr>
      </w:pPr>
      <w:r w:rsidRPr="00BC2408">
        <w:rPr>
          <w:rFonts w:eastAsia="Times New Roman" w:cs="Times New Roman"/>
          <w:noProof/>
          <w:kern w:val="0"/>
          <w:sz w:val="22"/>
          <w14:ligatures w14:val="none"/>
        </w:rPr>
        <mc:AlternateContent>
          <mc:Choice Requires="wps">
            <w:drawing>
              <wp:anchor distT="0" distB="0" distL="114300" distR="114300" simplePos="0" relativeHeight="251659264" behindDoc="0" locked="0" layoutInCell="1" allowOverlap="1" wp14:anchorId="0885D23E" wp14:editId="10DF5903">
                <wp:simplePos x="0" y="0"/>
                <wp:positionH relativeFrom="page">
                  <wp:posOffset>895985</wp:posOffset>
                </wp:positionH>
                <wp:positionV relativeFrom="paragraph">
                  <wp:posOffset>701040</wp:posOffset>
                </wp:positionV>
                <wp:extent cx="5980430" cy="6350"/>
                <wp:effectExtent l="0" t="0" r="1270" b="6350"/>
                <wp:wrapNone/>
                <wp:docPr id="1586015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77C6C" id="docshape1" o:spid="_x0000_s1026" style="position:absolute;margin-left:70.55pt;margin-top:55.2pt;width:470.9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5J1gEAAJwDAAAOAAAAZHJzL2Uyb0RvYy54bWysU8Fu2zAMvQ/YPwi6L3bSpGuNOMXQosOA&#10;bh3Q7QMUWbaFyaJGKnGyrx+lpGmw3Yr6IIgi+cT39Ly82Q1ObA2SBV/L6aSUwngNjfVdLX/+uP9w&#10;JQVF5RvlwJta7g3Jm9X7d8sxVGYGPbjGoGAQT9UYatnHGKqiIN2bQdEEgvGcbAEHFTnErmhQjYw+&#10;uGJWlpfFCNgEBG2I+PTukJSrjN+2RsfHtiUThaslzxbzinldp7VYLVXVoQq91ccx1CumGJT1fOkJ&#10;6k5FJTZo/4MarEYgaONEw1BA21ptMgdmMy3/YfPUq2AyFxaHwkkmejtY/W37FL5jGp3CA+hfxIoU&#10;Y6DqlEkBcY1Yj1+h4TdUmwiZ7K7FIXUyDbHLmu5PmppdFJoPF9dX5fyCpdecu7xYZMkLVT33BqT4&#10;2cAg0qaWyC+WsdX2gWKaRVXPJXlIcLa5t87lALv1rUOxVel185celFvovMz5VOwhtR3S6SSTTLyS&#10;V6haQ7NnjggHi7CledMD/pFiZHvUkn5vFBop3BfP+l9P5/PkpxzMFx9nHOB5Zn2eUV4zVC2jFIft&#10;bTx4cBPQdj3fNM2kPXxibVubib9MdRyWLZDJHe2aPHYe56qXn2r1FwAA//8DAFBLAwQUAAYACAAA&#10;ACEAgtGOYd4AAAAMAQAADwAAAGRycy9kb3ducmV2LnhtbEyPwU7DMBBE70j8g7WVuFHbVYRKiFNV&#10;SCAOcKBFnJ14m6SJ15HtNuHvcU5w29kdzb4pdrMd2BV96BwpkGsBDKl2pqNGwdfx5X4LLERNRg+O&#10;UMEPBtiVtzeFzo2b6BOvh9iwFEIh1wraGMec81C3aHVYuxEp3U7OWx2T9A03Xk8p3A58I8QDt7qj&#10;9KHVIz63WPeHi1XQnzhN/dv+fapeKxPOH9++r61Sd6t5/wQs4hz/zLDgJ3QoE1PlLmQCG5LOpEzW&#10;NEiRAVscYrt5BFYtK5kBLwv+v0T5CwAA//8DAFBLAQItABQABgAIAAAAIQC2gziS/gAAAOEBAAAT&#10;AAAAAAAAAAAAAAAAAAAAAABbQ29udGVudF9UeXBlc10ueG1sUEsBAi0AFAAGAAgAAAAhADj9If/W&#10;AAAAlAEAAAsAAAAAAAAAAAAAAAAALwEAAF9yZWxzLy5yZWxzUEsBAi0AFAAGAAgAAAAhALAfTknW&#10;AQAAnAMAAA4AAAAAAAAAAAAAAAAALgIAAGRycy9lMm9Eb2MueG1sUEsBAi0AFAAGAAgAAAAhAILR&#10;jmHeAAAADAEAAA8AAAAAAAAAAAAAAAAAMAQAAGRycy9kb3ducmV2LnhtbFBLBQYAAAAABAAEAPMA&#10;AAA7BQAAAAA=&#10;" fillcolor="black" stroked="f">
                <v:path arrowok="t"/>
                <w10:wrap anchorx="page"/>
              </v:rect>
            </w:pict>
          </mc:Fallback>
        </mc:AlternateContent>
      </w:r>
      <w:r w:rsidRPr="00BC2408">
        <w:rPr>
          <w:rFonts w:eastAsia="Times New Roman" w:cs="Times New Roman"/>
          <w:b/>
          <w:color w:val="1A1C1C"/>
          <w:w w:val="105"/>
          <w:kern w:val="0"/>
          <w:sz w:val="20"/>
          <w14:ligatures w14:val="none"/>
        </w:rPr>
        <w:t xml:space="preserve">COMMUNITY COLLEGE </w:t>
      </w:r>
    </w:p>
    <w:p w14:paraId="129E4976" w14:textId="77777777" w:rsidR="005019B0" w:rsidRPr="00BC2408" w:rsidRDefault="005019B0" w:rsidP="005019B0">
      <w:pPr>
        <w:widowControl w:val="0"/>
        <w:autoSpaceDE w:val="0"/>
        <w:autoSpaceDN w:val="0"/>
        <w:spacing w:before="77" w:after="0" w:line="283" w:lineRule="auto"/>
        <w:ind w:left="282" w:firstLine="1"/>
        <w:rPr>
          <w:rFonts w:eastAsia="Times New Roman" w:cs="Times New Roman"/>
          <w:kern w:val="0"/>
          <w:sz w:val="20"/>
          <w14:ligatures w14:val="none"/>
        </w:rPr>
      </w:pPr>
      <w:r w:rsidRPr="00BC2408">
        <w:rPr>
          <w:rFonts w:eastAsia="Times New Roman" w:cs="Times New Roman"/>
          <w:b/>
          <w:color w:val="1A1C1C"/>
          <w:w w:val="105"/>
          <w:kern w:val="0"/>
          <w:sz w:val="20"/>
          <w14:ligatures w14:val="none"/>
        </w:rPr>
        <w:t xml:space="preserve">OF RHODE ISLAND </w:t>
      </w:r>
      <w:r w:rsidRPr="00BC2408">
        <w:rPr>
          <w:rFonts w:eastAsia="Times New Roman" w:cs="Times New Roman"/>
          <w:color w:val="CF823F"/>
          <w:w w:val="105"/>
          <w:kern w:val="0"/>
          <w:sz w:val="20"/>
          <w14:ligatures w14:val="none"/>
        </w:rPr>
        <w:t>FACU</w:t>
      </w:r>
      <w:r w:rsidRPr="00BC2408">
        <w:rPr>
          <w:rFonts w:eastAsia="Times New Roman" w:cs="Times New Roman"/>
          <w:color w:val="B3521A"/>
          <w:w w:val="105"/>
          <w:kern w:val="0"/>
          <w:sz w:val="20"/>
          <w14:ligatures w14:val="none"/>
        </w:rPr>
        <w:t>L</w:t>
      </w:r>
      <w:r w:rsidRPr="00BC2408">
        <w:rPr>
          <w:rFonts w:eastAsia="Times New Roman" w:cs="Times New Roman"/>
          <w:color w:val="CF823F"/>
          <w:w w:val="105"/>
          <w:kern w:val="0"/>
          <w:sz w:val="20"/>
          <w14:ligatures w14:val="none"/>
        </w:rPr>
        <w:t xml:space="preserve">TY </w:t>
      </w:r>
      <w:r w:rsidRPr="00BC2408">
        <w:rPr>
          <w:rFonts w:eastAsia="Times New Roman" w:cs="Times New Roman"/>
          <w:color w:val="D69357"/>
          <w:w w:val="105"/>
          <w:kern w:val="0"/>
          <w:sz w:val="20"/>
          <w14:ligatures w14:val="none"/>
        </w:rPr>
        <w:t>S</w:t>
      </w:r>
      <w:r w:rsidRPr="00BC2408">
        <w:rPr>
          <w:rFonts w:eastAsia="Times New Roman" w:cs="Times New Roman"/>
          <w:color w:val="CC6E33"/>
          <w:w w:val="105"/>
          <w:kern w:val="0"/>
          <w:sz w:val="20"/>
          <w14:ligatures w14:val="none"/>
        </w:rPr>
        <w:t>ENATE</w:t>
      </w:r>
      <w:r>
        <w:rPr>
          <w:rFonts w:eastAsia="Times New Roman" w:cs="Times New Roman"/>
          <w:color w:val="CC6E33"/>
          <w:w w:val="105"/>
          <w:kern w:val="0"/>
          <w:sz w:val="20"/>
          <w14:ligatures w14:val="none"/>
        </w:rPr>
        <w:tab/>
      </w:r>
      <w:r>
        <w:rPr>
          <w:rFonts w:eastAsia="Times New Roman" w:cs="Times New Roman"/>
          <w:color w:val="CC6E33"/>
          <w:w w:val="105"/>
          <w:kern w:val="0"/>
          <w:sz w:val="20"/>
          <w14:ligatures w14:val="none"/>
        </w:rPr>
        <w:tab/>
      </w:r>
      <w:r>
        <w:rPr>
          <w:rFonts w:eastAsia="Times New Roman" w:cs="Times New Roman"/>
          <w:color w:val="CC6E33"/>
          <w:w w:val="105"/>
          <w:kern w:val="0"/>
          <w:sz w:val="20"/>
          <w14:ligatures w14:val="none"/>
        </w:rPr>
        <w:tab/>
      </w:r>
      <w:r>
        <w:rPr>
          <w:rFonts w:eastAsia="Times New Roman" w:cs="Times New Roman"/>
          <w:color w:val="CC6E33"/>
          <w:w w:val="105"/>
          <w:kern w:val="0"/>
          <w:sz w:val="20"/>
          <w14:ligatures w14:val="none"/>
        </w:rPr>
        <w:tab/>
      </w:r>
      <w:r>
        <w:rPr>
          <w:rFonts w:eastAsia="Times New Roman" w:cs="Times New Roman"/>
          <w:color w:val="CC6E33"/>
          <w:w w:val="105"/>
          <w:kern w:val="0"/>
          <w:sz w:val="20"/>
          <w14:ligatures w14:val="none"/>
        </w:rPr>
        <w:tab/>
      </w:r>
    </w:p>
    <w:p w14:paraId="5D74F3C8" w14:textId="77777777" w:rsidR="005019B0" w:rsidRDefault="005019B0" w:rsidP="005019B0">
      <w:pPr>
        <w:ind w:left="860"/>
      </w:pPr>
    </w:p>
    <w:p w14:paraId="6AB9172C" w14:textId="77777777" w:rsidR="005019B0" w:rsidRPr="00BC2408" w:rsidRDefault="005019B0" w:rsidP="005019B0">
      <w:pPr>
        <w:ind w:left="860"/>
        <w:jc w:val="center"/>
        <w:rPr>
          <w:b/>
          <w:bCs/>
        </w:rPr>
      </w:pPr>
      <w:r w:rsidRPr="00BC2408">
        <w:rPr>
          <w:b/>
          <w:bCs/>
        </w:rPr>
        <w:t>CCRI FACULTY SENATE</w:t>
      </w:r>
    </w:p>
    <w:p w14:paraId="59BAD2D1" w14:textId="69DE4F55" w:rsidR="005019B0" w:rsidRPr="00BC2408" w:rsidRDefault="005019B0" w:rsidP="005019B0">
      <w:pPr>
        <w:ind w:left="860"/>
        <w:jc w:val="center"/>
      </w:pPr>
      <w:r>
        <w:t xml:space="preserve">Draft </w:t>
      </w:r>
      <w:r w:rsidRPr="00BC2408">
        <w:t xml:space="preserve">Minutes for </w:t>
      </w:r>
      <w:r w:rsidR="000A42AF">
        <w:t>December 13</w:t>
      </w:r>
      <w:r w:rsidRPr="00BC2408">
        <w:t>, 2024</w:t>
      </w:r>
    </w:p>
    <w:p w14:paraId="6F3681FA" w14:textId="77777777" w:rsidR="005019B0" w:rsidRPr="00BC2408" w:rsidRDefault="005019B0" w:rsidP="005019B0">
      <w:r>
        <w:rPr>
          <w:noProof/>
          <w:sz w:val="2"/>
        </w:rPr>
        <mc:AlternateContent>
          <mc:Choice Requires="wpg">
            <w:drawing>
              <wp:inline distT="0" distB="0" distL="0" distR="0" wp14:anchorId="63667C50" wp14:editId="6DBBFA0D">
                <wp:extent cx="5943600" cy="6311"/>
                <wp:effectExtent l="0" t="0" r="0" b="0"/>
                <wp:docPr id="168596562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11"/>
                          <a:chOff x="0" y="0"/>
                          <a:chExt cx="9418" cy="10"/>
                        </a:xfrm>
                      </wpg:grpSpPr>
                      <wps:wsp>
                        <wps:cNvPr id="1870823449" name="docshape3"/>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75253A" id="docshapegroup2" o:spid="_x0000_s1026" style="width:468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KSPAIAAPQEAAAOAAAAZHJzL2Uyb0RvYy54bWykVMtu2zAQvBfoPxC815JsxbEFy0GRNEaB&#10;NA2Q9gNoinqgEpdd0pbTr++Scm01QS+uDgKX++DMLJerm0PXsr1C24DOeTKJOVNaQtHoKuffv91/&#10;WHBmndCFaEGrnL8oy2/W79+tepOpKdTQFgoZFdE2603Oa+dMFkVW1qoTdgJGaXKWgJ1wZGIVFSh6&#10;qt610TSO51EPWBgEqayl3bvBydehflkq6b6WpVWOtTknbC78Mfy3/h+tVyKrUJi6kUcY4gIUnWg0&#10;HXoqdSecYDts3pTqGolgoXQTCV0EZdlIFTgQmyR+xWaDsDOBS5X1lTnJRNK+0unisvJxv0HzbJ5w&#10;QE/LB5A/LOkS9abKxn5vV0Mw2/ZfoKB+ip2DQPxQYudLECV2CPq+nPRVB8ckbV4t09k8pjZI8s1n&#10;STLIL2vq0ZskWX86pi3ThG6Rz0lCwyKRDacFhEdEvuN0hexZJft/Kj3XwqggvvUqPCFrCkKwuI4X&#10;01maLjnToiMFCpDWh848GY+Bgv/oacdijjw+zJLml8n4Tz1EZtC6jYKO+UXOke5/6I7YP1jne3oO&#10;8c2y0DbFfdO2wcBqe9si2ws/K+HzlCjlr7BW+2ANPm1w+x1qxUBp0GALxQvRQxgGjh4IWtSAvzjr&#10;adhybn/uBCrO2s+a+rRM0tRPZzDSq+spGTj2bMceoSWVyrnjbFjeumGidwabqqaTkkBaw0e6nWUT&#10;iHt8A6ojWLoqYRVGK9A8PgN+dsd2iDo/VuvfAAAA//8DAFBLAwQUAAYACAAAACEAWA73qNkAAAAD&#10;AQAADwAAAGRycy9kb3ducmV2LnhtbEyPQUvDQBCF74L/YRnBm93EYtGYTSlFPRXBVhBv0+w0Cc3O&#10;huw2Sf+9oxd7GXi8x5vv5cvJtWqgPjSeDaSzBBRx6W3DlYHP3evdI6gQkS22nsnAmQIsi+urHDPr&#10;R/6gYRsrJSUcMjRQx9hlWoeyJodh5jti8Q6+dxhF9pW2PY5S7lp9nyQL7bBh+VBjR+uayuP25Ay8&#10;jTiu5unLsDke1ufv3cP71yYlY25vptUzqEhT/A/DL76gQyFMe39iG1RrQIbEvyve03whci+hBHSR&#10;60v24gcAAP//AwBQSwECLQAUAAYACAAAACEAtoM4kv4AAADhAQAAEwAAAAAAAAAAAAAAAAAAAAAA&#10;W0NvbnRlbnRfVHlwZXNdLnhtbFBLAQItABQABgAIAAAAIQA4/SH/1gAAAJQBAAALAAAAAAAAAAAA&#10;AAAAAC8BAABfcmVscy8ucmVsc1BLAQItABQABgAIAAAAIQAAysKSPAIAAPQEAAAOAAAAAAAAAAAA&#10;AAAAAC4CAABkcnMvZTJvRG9jLnhtbFBLAQItABQABgAIAAAAIQBYDveo2QAAAAMBAAAPAAAAAAAA&#10;AAAAAAAAAJYEAABkcnMvZG93bnJldi54bWxQSwUGAAAAAAQABADzAAAAnAUAAAAA&#10;">
                <v:rect id="docshape3"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H1lxwAAAOMAAAAPAAAAZHJzL2Rvd25yZXYueG1sRE/NasJA&#10;EL4X+g7LFLzppiqapq4igsVDPail5zE7Jmmys2F3a+LbuwWhx/n+Z7HqTSOu5HxlWcHrKAFBnFtd&#10;caHg67QdpiB8QNbYWCYFN/KwWj4/LTDTtuMDXY+hEDGEfYYKyhDaTEqfl2TQj2xLHLmLdQZDPF0h&#10;tcMuhptGjpNkJg1WHBtKbGlTUl4ff42C+iK5q3frz+78cdb+Z//t6twoNXjp1+8gAvXhX/xw73Sc&#10;n86TdDyZTt/g76cIgFzeAQAA//8DAFBLAQItABQABgAIAAAAIQDb4fbL7gAAAIUBAAATAAAAAAAA&#10;AAAAAAAAAAAAAABbQ29udGVudF9UeXBlc10ueG1sUEsBAi0AFAAGAAgAAAAhAFr0LFu/AAAAFQEA&#10;AAsAAAAAAAAAAAAAAAAAHwEAAF9yZWxzLy5yZWxzUEsBAi0AFAAGAAgAAAAhADeIfWXHAAAA4wAA&#10;AA8AAAAAAAAAAAAAAAAABwIAAGRycy9kb3ducmV2LnhtbFBLBQYAAAAAAwADALcAAAD7AgAAAAA=&#10;" fillcolor="black" stroked="f">
                  <v:path arrowok="t"/>
                </v:rect>
                <w10:anchorlock/>
              </v:group>
            </w:pict>
          </mc:Fallback>
        </mc:AlternateContent>
      </w:r>
    </w:p>
    <w:p w14:paraId="19253CCC" w14:textId="77777777" w:rsidR="005019B0" w:rsidRPr="00BC2408" w:rsidRDefault="005019B0" w:rsidP="005019B0">
      <w:pPr>
        <w:numPr>
          <w:ilvl w:val="0"/>
          <w:numId w:val="1"/>
        </w:numPr>
      </w:pPr>
      <w:proofErr w:type="gramStart"/>
      <w:r w:rsidRPr="00BC2408">
        <w:rPr>
          <w:b/>
        </w:rPr>
        <w:t>CALL TO</w:t>
      </w:r>
      <w:proofErr w:type="gramEnd"/>
      <w:r w:rsidRPr="00BC2408">
        <w:rPr>
          <w:b/>
        </w:rPr>
        <w:t xml:space="preserve"> ORDER </w:t>
      </w:r>
      <w:r w:rsidRPr="00BC2408">
        <w:t>at 9:00 a.m.</w:t>
      </w:r>
    </w:p>
    <w:p w14:paraId="449A2404" w14:textId="77777777" w:rsidR="005019B0" w:rsidRPr="00BC2408" w:rsidRDefault="005019B0" w:rsidP="005019B0">
      <w:pPr>
        <w:numPr>
          <w:ilvl w:val="1"/>
          <w:numId w:val="1"/>
        </w:numPr>
      </w:pPr>
      <w:r w:rsidRPr="00BC2408">
        <w:t>Roll Call</w:t>
      </w:r>
    </w:p>
    <w:p w14:paraId="68649959" w14:textId="73C7D44F" w:rsidR="005019B0" w:rsidRPr="00BC2408" w:rsidRDefault="00810E72" w:rsidP="005019B0">
      <w:pPr>
        <w:numPr>
          <w:ilvl w:val="1"/>
          <w:numId w:val="1"/>
        </w:numPr>
      </w:pPr>
      <w:r>
        <w:t>27</w:t>
      </w:r>
      <w:r w:rsidR="005019B0" w:rsidRPr="00BC2408">
        <w:t xml:space="preserve"> Senators present</w:t>
      </w:r>
    </w:p>
    <w:p w14:paraId="765BDABF" w14:textId="215B0843" w:rsidR="005019B0" w:rsidRPr="00BC2408" w:rsidRDefault="005019B0" w:rsidP="005019B0">
      <w:pPr>
        <w:numPr>
          <w:ilvl w:val="1"/>
          <w:numId w:val="1"/>
        </w:numPr>
      </w:pPr>
      <w:r w:rsidRPr="00BC2408">
        <w:t>1</w:t>
      </w:r>
      <w:r w:rsidR="00810E72">
        <w:t>6</w:t>
      </w:r>
      <w:r w:rsidRPr="00BC2408">
        <w:t xml:space="preserve"> Senators absent</w:t>
      </w:r>
    </w:p>
    <w:p w14:paraId="3CE3D569" w14:textId="77777777" w:rsidR="005019B0" w:rsidRPr="00BC2408" w:rsidRDefault="005019B0" w:rsidP="005019B0">
      <w:pPr>
        <w:numPr>
          <w:ilvl w:val="1"/>
          <w:numId w:val="1"/>
        </w:numPr>
      </w:pPr>
      <w:r w:rsidRPr="00BC2408">
        <w:t>A quorum is established</w:t>
      </w:r>
    </w:p>
    <w:p w14:paraId="0B7EF916" w14:textId="028FE0B2" w:rsidR="005019B0" w:rsidRPr="00BC2408" w:rsidRDefault="005019B0" w:rsidP="005019B0">
      <w:pPr>
        <w:numPr>
          <w:ilvl w:val="0"/>
          <w:numId w:val="1"/>
        </w:numPr>
      </w:pPr>
      <w:r w:rsidRPr="00BC2408">
        <w:rPr>
          <w:b/>
        </w:rPr>
        <w:t xml:space="preserve">DISPOSITION OF MINUTES </w:t>
      </w:r>
      <w:r w:rsidRPr="00BC2408">
        <w:t xml:space="preserve">of </w:t>
      </w:r>
      <w:r w:rsidR="00810E72">
        <w:t>November 1</w:t>
      </w:r>
      <w:r w:rsidRPr="00BC2408">
        <w:t xml:space="preserve">, </w:t>
      </w:r>
      <w:proofErr w:type="gramStart"/>
      <w:r w:rsidRPr="00BC2408">
        <w:t>2024</w:t>
      </w:r>
      <w:proofErr w:type="gramEnd"/>
      <w:r w:rsidRPr="00BC2408">
        <w:t xml:space="preserve"> meeting</w:t>
      </w:r>
    </w:p>
    <w:p w14:paraId="21266F9A" w14:textId="2D6C9218" w:rsidR="005019B0" w:rsidRPr="00BC2408" w:rsidRDefault="005019B0" w:rsidP="005019B0">
      <w:pPr>
        <w:numPr>
          <w:ilvl w:val="1"/>
          <w:numId w:val="1"/>
        </w:numPr>
      </w:pPr>
      <w:r w:rsidRPr="00BC2408">
        <w:t xml:space="preserve">Motion to accept: </w:t>
      </w:r>
      <w:r w:rsidR="00810E72">
        <w:t>Vice President Lynch</w:t>
      </w:r>
    </w:p>
    <w:p w14:paraId="5A9419AC" w14:textId="1A1B014A" w:rsidR="005019B0" w:rsidRDefault="005019B0" w:rsidP="005019B0">
      <w:pPr>
        <w:numPr>
          <w:ilvl w:val="1"/>
          <w:numId w:val="1"/>
        </w:numPr>
        <w:rPr>
          <w:bCs/>
        </w:rPr>
      </w:pPr>
      <w:r w:rsidRPr="00BC2408">
        <w:rPr>
          <w:bCs/>
        </w:rPr>
        <w:t xml:space="preserve">Second: Senator </w:t>
      </w:r>
      <w:r w:rsidR="00810E72">
        <w:rPr>
          <w:bCs/>
        </w:rPr>
        <w:t>Valicenti</w:t>
      </w:r>
    </w:p>
    <w:p w14:paraId="3B2E42BE" w14:textId="0624274B" w:rsidR="00CF456E" w:rsidRPr="00491F35" w:rsidRDefault="00CF456E" w:rsidP="005019B0">
      <w:pPr>
        <w:numPr>
          <w:ilvl w:val="1"/>
          <w:numId w:val="1"/>
        </w:numPr>
        <w:rPr>
          <w:bCs/>
        </w:rPr>
      </w:pPr>
      <w:r w:rsidRPr="00491F35">
        <w:rPr>
          <w:bCs/>
        </w:rPr>
        <w:t xml:space="preserve">Discussion: </w:t>
      </w:r>
      <w:r w:rsidR="00810E72">
        <w:rPr>
          <w:bCs/>
        </w:rPr>
        <w:t>None</w:t>
      </w:r>
    </w:p>
    <w:p w14:paraId="7EA9B432" w14:textId="6C43C21A" w:rsidR="005019B0" w:rsidRPr="00BC2408" w:rsidRDefault="005019B0" w:rsidP="005019B0">
      <w:pPr>
        <w:numPr>
          <w:ilvl w:val="1"/>
          <w:numId w:val="1"/>
        </w:numPr>
      </w:pPr>
      <w:r w:rsidRPr="00BC2408">
        <w:t xml:space="preserve">All in favor except for </w:t>
      </w:r>
      <w:r w:rsidR="00810E72">
        <w:t>3</w:t>
      </w:r>
      <w:r w:rsidRPr="00BC2408">
        <w:t xml:space="preserve"> abstention</w:t>
      </w:r>
      <w:r w:rsidR="00810E72">
        <w:t>s</w:t>
      </w:r>
      <w:r w:rsidRPr="00BC2408">
        <w:t>, no opposition</w:t>
      </w:r>
    </w:p>
    <w:p w14:paraId="4F72E4C3" w14:textId="77777777" w:rsidR="005019B0" w:rsidRPr="00BC2408" w:rsidRDefault="005019B0" w:rsidP="005019B0">
      <w:pPr>
        <w:numPr>
          <w:ilvl w:val="1"/>
          <w:numId w:val="1"/>
        </w:numPr>
      </w:pPr>
      <w:r w:rsidRPr="00BC2408">
        <w:t>Minutes approved</w:t>
      </w:r>
    </w:p>
    <w:p w14:paraId="05BEFDC3" w14:textId="77777777" w:rsidR="005019B0" w:rsidRPr="00BC2408" w:rsidRDefault="005019B0" w:rsidP="005019B0">
      <w:pPr>
        <w:numPr>
          <w:ilvl w:val="0"/>
          <w:numId w:val="1"/>
        </w:numPr>
        <w:rPr>
          <w:b/>
          <w:bCs/>
        </w:rPr>
      </w:pPr>
      <w:r w:rsidRPr="00BC2408">
        <w:rPr>
          <w:b/>
          <w:bCs/>
        </w:rPr>
        <w:t xml:space="preserve">REPORT OF THE SENATE PRESIDENT </w:t>
      </w:r>
    </w:p>
    <w:p w14:paraId="694D4E9A" w14:textId="7A2129AB" w:rsidR="00810E72" w:rsidRPr="00810E72" w:rsidRDefault="00071468" w:rsidP="00810E72">
      <w:pPr>
        <w:numPr>
          <w:ilvl w:val="1"/>
          <w:numId w:val="1"/>
        </w:numPr>
      </w:pPr>
      <w:proofErr w:type="gramStart"/>
      <w:r>
        <w:t>Reported</w:t>
      </w:r>
      <w:proofErr w:type="gramEnd"/>
      <w:r>
        <w:t xml:space="preserve"> that </w:t>
      </w:r>
      <w:r w:rsidR="00810E72" w:rsidRPr="00810E72">
        <w:t>Allison Robinson, Director, Office of Disability Accessibility for Students (DAS)</w:t>
      </w:r>
      <w:r w:rsidR="00810E72">
        <w:t xml:space="preserve"> is seeking two faculty members to join a Fundamental Alteration Committee for </w:t>
      </w:r>
      <w:r w:rsidR="004E5FCB">
        <w:t>issues in accommodations compliance</w:t>
      </w:r>
      <w:r w:rsidR="00810E72">
        <w:t xml:space="preserve">. Please reach out to President </w:t>
      </w:r>
      <w:r w:rsidR="004E5FCB">
        <w:t>Swithers if interested.</w:t>
      </w:r>
    </w:p>
    <w:p w14:paraId="585A2B73" w14:textId="1590C3F8" w:rsidR="005019B0" w:rsidRPr="00BC2408" w:rsidRDefault="004E5FCB" w:rsidP="005019B0">
      <w:pPr>
        <w:numPr>
          <w:ilvl w:val="1"/>
          <w:numId w:val="1"/>
        </w:numPr>
      </w:pPr>
      <w:r>
        <w:t>Congratulated Senators Tyler and Gaboury on their tenure and promotion to Associate Professor and promotion to full professor, respectively.</w:t>
      </w:r>
    </w:p>
    <w:p w14:paraId="3FA4D812" w14:textId="77777777" w:rsidR="005019B0" w:rsidRPr="00BC2408" w:rsidRDefault="005019B0" w:rsidP="005019B0">
      <w:pPr>
        <w:numPr>
          <w:ilvl w:val="0"/>
          <w:numId w:val="1"/>
        </w:numPr>
        <w:rPr>
          <w:b/>
          <w:bCs/>
        </w:rPr>
      </w:pPr>
      <w:r w:rsidRPr="00BC2408">
        <w:rPr>
          <w:b/>
          <w:bCs/>
        </w:rPr>
        <w:t xml:space="preserve">REPORT OF THE SENATE VICE PRESIDENT </w:t>
      </w:r>
    </w:p>
    <w:p w14:paraId="32020188" w14:textId="48AFF44D" w:rsidR="005019B0" w:rsidRPr="004E5FCB" w:rsidRDefault="00F17237" w:rsidP="004E5FCB">
      <w:pPr>
        <w:numPr>
          <w:ilvl w:val="1"/>
          <w:numId w:val="1"/>
        </w:numPr>
      </w:pPr>
      <w:r>
        <w:t xml:space="preserve">Recapped Leadership Committee meeting that took place </w:t>
      </w:r>
      <w:r w:rsidR="004E5FCB">
        <w:t>December 6</w:t>
      </w:r>
      <w:r>
        <w:t xml:space="preserve">, 2024: Leadership reviewed and approved agenda for </w:t>
      </w:r>
      <w:r w:rsidR="00071468">
        <w:t xml:space="preserve">the </w:t>
      </w:r>
      <w:r w:rsidR="004E5FCB">
        <w:t>December 13</w:t>
      </w:r>
      <w:r>
        <w:t xml:space="preserve">, </w:t>
      </w:r>
      <w:proofErr w:type="gramStart"/>
      <w:r>
        <w:t>2024</w:t>
      </w:r>
      <w:proofErr w:type="gramEnd"/>
      <w:r>
        <w:t xml:space="preserve"> meeting, reviewed </w:t>
      </w:r>
      <w:r w:rsidR="00071468">
        <w:t>the</w:t>
      </w:r>
      <w:r>
        <w:t xml:space="preserve"> draft of </w:t>
      </w:r>
      <w:r w:rsidR="00071468">
        <w:t xml:space="preserve">the </w:t>
      </w:r>
      <w:r w:rsidR="004E5FCB">
        <w:t xml:space="preserve">Academic Technology Committee </w:t>
      </w:r>
      <w:r>
        <w:t>resolution</w:t>
      </w:r>
      <w:r w:rsidR="004E5FCB">
        <w:t xml:space="preserve">s on Community Resolution on AI Usage and </w:t>
      </w:r>
      <w:bookmarkStart w:id="0" w:name="_Hlk184980464"/>
      <w:r w:rsidR="004E5FCB">
        <w:t>Sustained Technology Funding.</w:t>
      </w:r>
    </w:p>
    <w:bookmarkEnd w:id="0"/>
    <w:p w14:paraId="0E4231CB" w14:textId="77777777" w:rsidR="005019B0" w:rsidRPr="00BC2408" w:rsidRDefault="005019B0" w:rsidP="005019B0">
      <w:pPr>
        <w:numPr>
          <w:ilvl w:val="0"/>
          <w:numId w:val="1"/>
        </w:numPr>
        <w:rPr>
          <w:b/>
          <w:bCs/>
        </w:rPr>
      </w:pPr>
      <w:r w:rsidRPr="00BC2408">
        <w:rPr>
          <w:b/>
          <w:bCs/>
        </w:rPr>
        <w:lastRenderedPageBreak/>
        <w:t xml:space="preserve">ACTIONS FOR SENATE CONSIDERATION  </w:t>
      </w:r>
    </w:p>
    <w:p w14:paraId="3BF04F7F" w14:textId="77777777" w:rsidR="005019B0" w:rsidRPr="00BC2408" w:rsidRDefault="005019B0" w:rsidP="005019B0">
      <w:pPr>
        <w:rPr>
          <w:b/>
          <w:bCs/>
        </w:rPr>
      </w:pPr>
      <w:r w:rsidRPr="00BC2408">
        <w:rPr>
          <w:b/>
          <w:bCs/>
        </w:rPr>
        <w:t>Action Items:</w:t>
      </w:r>
    </w:p>
    <w:p w14:paraId="0D269D25" w14:textId="485BC210" w:rsidR="005019B0" w:rsidRPr="00BC2408" w:rsidRDefault="004E5FCB" w:rsidP="005019B0">
      <w:pPr>
        <w:rPr>
          <w:b/>
          <w:bCs/>
        </w:rPr>
      </w:pPr>
      <w:bookmarkStart w:id="1" w:name="_Hlk181961747"/>
      <w:r w:rsidRPr="004E5FCB">
        <w:rPr>
          <w:b/>
          <w:bCs/>
        </w:rPr>
        <w:t xml:space="preserve">Community Resolution on AI Usage </w:t>
      </w:r>
      <w:r w:rsidR="005019B0" w:rsidRPr="00BC2408">
        <w:rPr>
          <w:b/>
          <w:bCs/>
        </w:rPr>
        <w:t>Resolution</w:t>
      </w:r>
    </w:p>
    <w:bookmarkEnd w:id="1"/>
    <w:p w14:paraId="1A4C26DC" w14:textId="24E75ABE" w:rsidR="008E7728" w:rsidRDefault="00F17237" w:rsidP="00DE4A85">
      <w:pPr>
        <w:numPr>
          <w:ilvl w:val="0"/>
          <w:numId w:val="3"/>
        </w:numPr>
      </w:pPr>
      <w:r>
        <w:t xml:space="preserve">Senator </w:t>
      </w:r>
      <w:r w:rsidR="004E5FCB">
        <w:t xml:space="preserve">Goodman </w:t>
      </w:r>
      <w:r>
        <w:t xml:space="preserve">discussed </w:t>
      </w:r>
      <w:r w:rsidR="004E5FCB" w:rsidRPr="00071468">
        <w:t>the resolution</w:t>
      </w:r>
      <w:r w:rsidR="00071468" w:rsidRPr="00071468">
        <w:t xml:space="preserve"> </w:t>
      </w:r>
      <w:r w:rsidR="008E7728">
        <w:t xml:space="preserve">to </w:t>
      </w:r>
      <w:r w:rsidR="008E7728" w:rsidRPr="008E7728">
        <w:t>formally adopt the Community Resolution on AI Usage as an official statement of principles relating to the ethical use of AI by all members of the CCRI community. </w:t>
      </w:r>
    </w:p>
    <w:p w14:paraId="39F9D0BE" w14:textId="73785506" w:rsidR="00D80E00" w:rsidRDefault="00D80E00" w:rsidP="00DE4A85">
      <w:pPr>
        <w:numPr>
          <w:ilvl w:val="0"/>
          <w:numId w:val="3"/>
        </w:numPr>
      </w:pPr>
      <w:r>
        <w:t xml:space="preserve">Discussion addressed questions about whether there will be faculty resources on AI and promoted the CTE Winter Workshop, </w:t>
      </w:r>
      <w:r w:rsidR="0053239E">
        <w:t>which will</w:t>
      </w:r>
      <w:r>
        <w:t xml:space="preserve"> feature a Keynote Speaker on AI literacy for adults and is open for registration on the CTE Website. </w:t>
      </w:r>
    </w:p>
    <w:p w14:paraId="5ACFA04F" w14:textId="77777777" w:rsidR="00D80E00" w:rsidRDefault="00D80E00" w:rsidP="00DE4A85">
      <w:pPr>
        <w:numPr>
          <w:ilvl w:val="0"/>
          <w:numId w:val="3"/>
        </w:numPr>
      </w:pPr>
      <w:r>
        <w:t xml:space="preserve">Point of Order: Senator Goodman discussed parallel resolution in the Staff Assembly and requested motion to amend the language to match the Staff Assembly, specifically changing “inequalities” to “inequities” in the following section of the resolution: </w:t>
      </w:r>
    </w:p>
    <w:p w14:paraId="2A4B9826" w14:textId="4C9A698A" w:rsidR="00D80E00" w:rsidRDefault="00D80E00" w:rsidP="00D80E00">
      <w:pPr>
        <w:numPr>
          <w:ilvl w:val="1"/>
          <w:numId w:val="3"/>
        </w:numPr>
      </w:pPr>
      <w:r w:rsidRPr="00D80E00">
        <w:t>Ensures that the procurement and deployment of AI at the Community College of Rhode Island does not contribute to or exacerbate inequalities within the institution and instead reduces inequalities and equity gaps.  </w:t>
      </w:r>
    </w:p>
    <w:p w14:paraId="1D675E66" w14:textId="29F5A0B3" w:rsidR="005019B0" w:rsidRDefault="008E7728" w:rsidP="00DE4A85">
      <w:pPr>
        <w:numPr>
          <w:ilvl w:val="0"/>
          <w:numId w:val="3"/>
        </w:numPr>
      </w:pPr>
      <w:r w:rsidRPr="008E7728">
        <w:t xml:space="preserve"> </w:t>
      </w:r>
      <w:r w:rsidR="005019B0" w:rsidRPr="00BC2408">
        <w:t xml:space="preserve">Motion from Senator </w:t>
      </w:r>
      <w:r w:rsidR="004E5FCB">
        <w:t>Lang</w:t>
      </w:r>
      <w:r w:rsidR="00071468">
        <w:t xml:space="preserve"> to approv</w:t>
      </w:r>
      <w:r w:rsidR="00D80E00">
        <w:t>e amending resolution: Senator Goodman</w:t>
      </w:r>
    </w:p>
    <w:p w14:paraId="0940D4CA" w14:textId="1F429746" w:rsidR="00D80E00" w:rsidRDefault="00D80E00" w:rsidP="00DE4A85">
      <w:pPr>
        <w:numPr>
          <w:ilvl w:val="0"/>
          <w:numId w:val="3"/>
        </w:numPr>
      </w:pPr>
      <w:r>
        <w:t>2</w:t>
      </w:r>
      <w:r w:rsidRPr="00D80E00">
        <w:rPr>
          <w:vertAlign w:val="superscript"/>
        </w:rPr>
        <w:t>nd</w:t>
      </w:r>
      <w:r>
        <w:t xml:space="preserve">: </w:t>
      </w:r>
      <w:r w:rsidRPr="00D80E00">
        <w:t>Vice President Lynch</w:t>
      </w:r>
    </w:p>
    <w:p w14:paraId="0210A54F" w14:textId="682A3505" w:rsidR="00D80E00" w:rsidRDefault="00D80E00" w:rsidP="00DE4A85">
      <w:pPr>
        <w:numPr>
          <w:ilvl w:val="0"/>
          <w:numId w:val="3"/>
        </w:numPr>
      </w:pPr>
      <w:r>
        <w:t>Discussion: Question</w:t>
      </w:r>
      <w:r w:rsidR="0053239E">
        <w:t xml:space="preserve"> posed and</w:t>
      </w:r>
      <w:r>
        <w:t xml:space="preserve"> </w:t>
      </w:r>
      <w:r w:rsidR="0053239E">
        <w:t>answered as to specific word change.</w:t>
      </w:r>
    </w:p>
    <w:p w14:paraId="6A87CC59" w14:textId="36593E1A" w:rsidR="0053239E" w:rsidRPr="00BC2408" w:rsidRDefault="0053239E" w:rsidP="00DE4A85">
      <w:pPr>
        <w:numPr>
          <w:ilvl w:val="0"/>
          <w:numId w:val="3"/>
        </w:numPr>
      </w:pPr>
      <w:r>
        <w:t>Motion to approve Resolution on AI Usage: Senator Lang</w:t>
      </w:r>
    </w:p>
    <w:p w14:paraId="41803805" w14:textId="21A84A8D" w:rsidR="005019B0" w:rsidRDefault="005019B0" w:rsidP="0053239E">
      <w:pPr>
        <w:numPr>
          <w:ilvl w:val="0"/>
          <w:numId w:val="3"/>
        </w:numPr>
      </w:pPr>
      <w:r w:rsidRPr="00BC2408">
        <w:t xml:space="preserve">2nd: Senator </w:t>
      </w:r>
      <w:r w:rsidR="004E5FCB">
        <w:t>LeVasseur</w:t>
      </w:r>
    </w:p>
    <w:p w14:paraId="69EA4465" w14:textId="13D55E93" w:rsidR="0053239E" w:rsidRDefault="005019B0" w:rsidP="0053239E">
      <w:pPr>
        <w:numPr>
          <w:ilvl w:val="0"/>
          <w:numId w:val="3"/>
        </w:numPr>
        <w:rPr>
          <w:b/>
          <w:bCs/>
        </w:rPr>
      </w:pPr>
      <w:r w:rsidRPr="00BC2408">
        <w:t xml:space="preserve">The </w:t>
      </w:r>
      <w:r w:rsidR="00485F3D" w:rsidRPr="00BC2408">
        <w:t>Senate</w:t>
      </w:r>
      <w:r w:rsidRPr="00BC2408">
        <w:t xml:space="preserve"> voted </w:t>
      </w:r>
      <w:r w:rsidR="00485F3D">
        <w:t xml:space="preserve">to </w:t>
      </w:r>
      <w:r w:rsidR="0066699A">
        <w:t xml:space="preserve">approve the </w:t>
      </w:r>
      <w:r w:rsidR="00495C87" w:rsidRPr="00495C87">
        <w:t>Resolution on AI Usage</w:t>
      </w:r>
      <w:r w:rsidR="00495C87" w:rsidRPr="00495C87">
        <w:t xml:space="preserve"> </w:t>
      </w:r>
      <w:r w:rsidR="0066699A">
        <w:t xml:space="preserve">in a </w:t>
      </w:r>
      <w:r w:rsidR="00AD4426">
        <w:t xml:space="preserve">roll call </w:t>
      </w:r>
      <w:r w:rsidR="0066699A">
        <w:t>vote</w:t>
      </w:r>
      <w:r w:rsidR="0053239E">
        <w:rPr>
          <w:b/>
          <w:bCs/>
        </w:rPr>
        <w:t>.</w:t>
      </w:r>
    </w:p>
    <w:p w14:paraId="2EEC88E2" w14:textId="12157B6B" w:rsidR="0053239E" w:rsidRPr="00AD4426" w:rsidRDefault="0053239E" w:rsidP="0053239E">
      <w:pPr>
        <w:numPr>
          <w:ilvl w:val="1"/>
          <w:numId w:val="3"/>
        </w:numPr>
      </w:pPr>
      <w:r w:rsidRPr="00AD4426">
        <w:t xml:space="preserve">Approve: </w:t>
      </w:r>
      <w:r w:rsidR="00AD4426" w:rsidRPr="00AD4426">
        <w:t xml:space="preserve">29 </w:t>
      </w:r>
      <w:r w:rsidR="00AD4426">
        <w:t xml:space="preserve">  </w:t>
      </w:r>
      <w:r w:rsidR="00AD4426" w:rsidRPr="00AD4426">
        <w:t xml:space="preserve">Reject: 0 </w:t>
      </w:r>
      <w:r w:rsidR="00AD4426">
        <w:t xml:space="preserve">  </w:t>
      </w:r>
      <w:r w:rsidR="00AD4426" w:rsidRPr="00AD4426">
        <w:t>Abstain: 0</w:t>
      </w:r>
    </w:p>
    <w:p w14:paraId="67D64FA2" w14:textId="031F7C25" w:rsidR="008E7728" w:rsidRPr="008E7728" w:rsidRDefault="008E7728" w:rsidP="0053239E">
      <w:pPr>
        <w:rPr>
          <w:b/>
          <w:bCs/>
        </w:rPr>
      </w:pPr>
      <w:r w:rsidRPr="0053239E">
        <w:rPr>
          <w:b/>
          <w:bCs/>
        </w:rPr>
        <w:t xml:space="preserve">Sustained Technology Funding </w:t>
      </w:r>
      <w:r w:rsidRPr="008E7728">
        <w:rPr>
          <w:b/>
          <w:bCs/>
        </w:rPr>
        <w:t>Resolution</w:t>
      </w:r>
    </w:p>
    <w:p w14:paraId="22856D8F" w14:textId="491D557B" w:rsidR="008E7728" w:rsidRDefault="008E7728" w:rsidP="00DE20A5">
      <w:pPr>
        <w:numPr>
          <w:ilvl w:val="0"/>
          <w:numId w:val="3"/>
        </w:numPr>
      </w:pPr>
      <w:r w:rsidRPr="008E7728">
        <w:t>Senator Goodman discussed the resolution to prioritize increased funding for the Information Technology (IT) Department in the upcoming budgetary cycle.</w:t>
      </w:r>
    </w:p>
    <w:p w14:paraId="2DE65D59" w14:textId="4DD1C6C8" w:rsidR="008E7728" w:rsidRPr="008E7728" w:rsidRDefault="008E7728" w:rsidP="00DE20A5">
      <w:pPr>
        <w:numPr>
          <w:ilvl w:val="0"/>
          <w:numId w:val="3"/>
        </w:numPr>
      </w:pPr>
      <w:r w:rsidRPr="008E7728">
        <w:t xml:space="preserve">Motion from Senator </w:t>
      </w:r>
      <w:r w:rsidR="0053239E">
        <w:t xml:space="preserve">Goodman </w:t>
      </w:r>
      <w:r w:rsidRPr="008E7728">
        <w:t xml:space="preserve">to </w:t>
      </w:r>
      <w:r w:rsidR="0053239E">
        <w:t xml:space="preserve">refer </w:t>
      </w:r>
      <w:r w:rsidR="00AD4426">
        <w:t xml:space="preserve">the resolution </w:t>
      </w:r>
      <w:r w:rsidR="0053239E">
        <w:t>back to committee for more dialogue with stakeholders.</w:t>
      </w:r>
    </w:p>
    <w:p w14:paraId="7997FB6A" w14:textId="666B38BB" w:rsidR="008E7728" w:rsidRPr="008E7728" w:rsidRDefault="008E7728" w:rsidP="008E7728">
      <w:pPr>
        <w:numPr>
          <w:ilvl w:val="0"/>
          <w:numId w:val="3"/>
        </w:numPr>
      </w:pPr>
      <w:r w:rsidRPr="008E7728">
        <w:t xml:space="preserve">2nd: Senator </w:t>
      </w:r>
      <w:r w:rsidR="00AD4426">
        <w:t>Moritz</w:t>
      </w:r>
    </w:p>
    <w:p w14:paraId="56951AC6" w14:textId="4EEA8193" w:rsidR="008E7728" w:rsidRPr="008E7728" w:rsidRDefault="008E7728" w:rsidP="008E7728">
      <w:pPr>
        <w:numPr>
          <w:ilvl w:val="0"/>
          <w:numId w:val="3"/>
        </w:numPr>
      </w:pPr>
      <w:r w:rsidRPr="008E7728">
        <w:t> Discussion: </w:t>
      </w:r>
      <w:r w:rsidR="00AD4426">
        <w:t>None</w:t>
      </w:r>
    </w:p>
    <w:p w14:paraId="28C5E0A4" w14:textId="3FDF75D7" w:rsidR="008E7728" w:rsidRPr="00BC2408" w:rsidRDefault="008E7728" w:rsidP="00AD4426">
      <w:pPr>
        <w:numPr>
          <w:ilvl w:val="0"/>
          <w:numId w:val="3"/>
        </w:numPr>
      </w:pPr>
      <w:r w:rsidRPr="008E7728">
        <w:t xml:space="preserve">The Senate voted to </w:t>
      </w:r>
      <w:r w:rsidR="00AD4426">
        <w:t xml:space="preserve">refer </w:t>
      </w:r>
      <w:r w:rsidRPr="008E7728">
        <w:t xml:space="preserve">the </w:t>
      </w:r>
      <w:r w:rsidR="00AD4426" w:rsidRPr="00AD4426">
        <w:t xml:space="preserve">Sustained Technology Funding </w:t>
      </w:r>
      <w:r w:rsidR="00AD4426" w:rsidRPr="008E7728">
        <w:t>Resolution</w:t>
      </w:r>
      <w:r w:rsidR="00AD4426">
        <w:t xml:space="preserve"> back to committee </w:t>
      </w:r>
      <w:r w:rsidR="002E2CC6">
        <w:t xml:space="preserve">in a </w:t>
      </w:r>
      <w:r w:rsidR="00AD4426">
        <w:t>unanimous vote.</w:t>
      </w:r>
    </w:p>
    <w:p w14:paraId="2339D7CE" w14:textId="00B4F9AE" w:rsidR="005019B0" w:rsidRDefault="00485F3D" w:rsidP="005019B0">
      <w:pPr>
        <w:numPr>
          <w:ilvl w:val="0"/>
          <w:numId w:val="1"/>
        </w:numPr>
        <w:rPr>
          <w:b/>
          <w:bCs/>
        </w:rPr>
      </w:pPr>
      <w:r>
        <w:rPr>
          <w:b/>
          <w:bCs/>
        </w:rPr>
        <w:t>REPORT OUT OF STANDING COMMITTEES</w:t>
      </w:r>
    </w:p>
    <w:p w14:paraId="794DF522" w14:textId="473E93C7" w:rsidR="00485F3D" w:rsidRPr="00D8547B" w:rsidRDefault="00485F3D" w:rsidP="00485F3D">
      <w:pPr>
        <w:ind w:left="860"/>
      </w:pPr>
      <w:r w:rsidRPr="00485F3D">
        <w:rPr>
          <w:b/>
          <w:bCs/>
        </w:rPr>
        <w:lastRenderedPageBreak/>
        <w:t>a. Academic Standards and Policy- Chair, Jennifer O’Rourke</w:t>
      </w:r>
      <w:r>
        <w:rPr>
          <w:b/>
          <w:bCs/>
        </w:rPr>
        <w:t xml:space="preserve">: </w:t>
      </w:r>
      <w:r w:rsidRPr="00D8547B">
        <w:t xml:space="preserve">Committee </w:t>
      </w:r>
      <w:r w:rsidR="00B176CC">
        <w:t>is currently working on the incomplete policy language and how to revise it while not impacting academic freedom. Committee discussed other grading policies and needs to do further research, which will continue into Spring 2024</w:t>
      </w:r>
    </w:p>
    <w:p w14:paraId="024FA97A" w14:textId="2190A758" w:rsidR="00243FDF" w:rsidRPr="00243FDF" w:rsidRDefault="00485F3D" w:rsidP="00243FDF">
      <w:pPr>
        <w:ind w:left="860"/>
      </w:pPr>
      <w:r w:rsidRPr="00485F3D">
        <w:rPr>
          <w:b/>
          <w:bCs/>
        </w:rPr>
        <w:t>b. Academic Technology – Chair, Andrew Goodman</w:t>
      </w:r>
      <w:r w:rsidR="00D8547B">
        <w:rPr>
          <w:b/>
          <w:bCs/>
        </w:rPr>
        <w:t xml:space="preserve">: </w:t>
      </w:r>
      <w:r w:rsidR="00D8547B" w:rsidRPr="00D8547B">
        <w:t>Committee</w:t>
      </w:r>
      <w:r w:rsidR="00B176CC">
        <w:t xml:space="preserve"> is meeting today, December 13, </w:t>
      </w:r>
      <w:r w:rsidR="003358FD">
        <w:t>2024,</w:t>
      </w:r>
      <w:r w:rsidR="00B176CC">
        <w:t xml:space="preserve"> to discuss the RFP (Request for Proposal) and will vote for the langue of the RFP. </w:t>
      </w:r>
      <w:r w:rsidR="00142BFB">
        <w:t>Back in May 2024, t</w:t>
      </w:r>
      <w:r w:rsidR="00B176CC">
        <w:t>he committee conducted a survey in conjunction with Beth Anish</w:t>
      </w:r>
      <w:r w:rsidR="00142BFB">
        <w:t xml:space="preserve"> and will report results in January. </w:t>
      </w:r>
    </w:p>
    <w:p w14:paraId="061A3BDC" w14:textId="7C69B939" w:rsidR="00485F3D" w:rsidRPr="00D8547B" w:rsidRDefault="00485F3D" w:rsidP="00485F3D">
      <w:pPr>
        <w:ind w:left="860"/>
      </w:pPr>
      <w:r w:rsidRPr="00485F3D">
        <w:rPr>
          <w:b/>
          <w:bCs/>
        </w:rPr>
        <w:t>c. Constitution, By-laws, College Governance Manual and Election Committee – Chair, Jillian Lang</w:t>
      </w:r>
      <w:r w:rsidR="00D8547B">
        <w:rPr>
          <w:b/>
          <w:bCs/>
        </w:rPr>
        <w:t xml:space="preserve">: </w:t>
      </w:r>
      <w:r w:rsidR="00B176CC">
        <w:t>Nothing to report</w:t>
      </w:r>
    </w:p>
    <w:p w14:paraId="6E8774DF" w14:textId="044D44A8" w:rsidR="00485F3D" w:rsidRPr="004667A8" w:rsidRDefault="00485F3D" w:rsidP="00485F3D">
      <w:pPr>
        <w:ind w:left="860"/>
      </w:pPr>
      <w:r w:rsidRPr="00485F3D">
        <w:rPr>
          <w:b/>
          <w:bCs/>
        </w:rPr>
        <w:t>d. Diversity, Equity, and Inclusion –</w:t>
      </w:r>
      <w:r w:rsidR="00142BFB">
        <w:rPr>
          <w:b/>
          <w:bCs/>
        </w:rPr>
        <w:t xml:space="preserve">Senator </w:t>
      </w:r>
      <w:r w:rsidR="00802BC1">
        <w:rPr>
          <w:b/>
          <w:bCs/>
        </w:rPr>
        <w:t xml:space="preserve">Jill </w:t>
      </w:r>
      <w:r w:rsidR="00142BFB">
        <w:rPr>
          <w:b/>
          <w:bCs/>
        </w:rPr>
        <w:t>Guindon-Nasir in place of</w:t>
      </w:r>
      <w:r w:rsidRPr="00485F3D">
        <w:rPr>
          <w:b/>
          <w:bCs/>
        </w:rPr>
        <w:t xml:space="preserve"> Chair, Theodore Clement</w:t>
      </w:r>
      <w:r w:rsidR="004667A8">
        <w:rPr>
          <w:b/>
          <w:bCs/>
        </w:rPr>
        <w:t xml:space="preserve">: </w:t>
      </w:r>
      <w:r w:rsidR="00142BFB">
        <w:t xml:space="preserve">Committee is working on </w:t>
      </w:r>
      <w:r w:rsidR="00142BFB" w:rsidRPr="00142BFB">
        <w:t>Religious and Cultural Observances for Students</w:t>
      </w:r>
      <w:r w:rsidR="00142BFB">
        <w:t xml:space="preserve"> Resolution </w:t>
      </w:r>
      <w:r w:rsidR="00142BFB" w:rsidRPr="00142BFB">
        <w:t>are currently working with the Title IX (9) office to ensure the draft is in alignment with RI and federal law.</w:t>
      </w:r>
      <w:r w:rsidR="00142BFB">
        <w:t xml:space="preserve"> </w:t>
      </w:r>
      <w:r w:rsidR="00142BFB" w:rsidRPr="00142BFB">
        <w:t xml:space="preserve">HSI Subcommittee </w:t>
      </w:r>
      <w:r w:rsidR="00142BFB">
        <w:t xml:space="preserve">is </w:t>
      </w:r>
      <w:r w:rsidR="00142BFB" w:rsidRPr="00142BFB">
        <w:t>collaborating with the office of DE</w:t>
      </w:r>
      <w:r w:rsidR="00142BFB">
        <w:t>I t</w:t>
      </w:r>
      <w:r w:rsidR="00142BFB" w:rsidRPr="00142BFB">
        <w:t>o highlight faculty's role in honoring our Hispanic Serving Institution designation</w:t>
      </w:r>
      <w:r w:rsidR="00142BFB">
        <w:t xml:space="preserve">. </w:t>
      </w:r>
      <w:r w:rsidR="00142BFB" w:rsidRPr="00142BFB">
        <w:t xml:space="preserve">The final draft </w:t>
      </w:r>
      <w:r w:rsidR="00142BFB">
        <w:t xml:space="preserve">of the </w:t>
      </w:r>
      <w:r w:rsidR="00142BFB" w:rsidRPr="00142BFB">
        <w:t>Bill on the Civil Rights of Accommodations for Students with Disabilities</w:t>
      </w:r>
      <w:r w:rsidR="00142BFB">
        <w:t xml:space="preserve"> </w:t>
      </w:r>
      <w:r w:rsidR="00142BFB" w:rsidRPr="00142BFB">
        <w:t>was approved by the DE</w:t>
      </w:r>
      <w:r w:rsidR="00142BFB">
        <w:t>I</w:t>
      </w:r>
      <w:r w:rsidR="00142BFB" w:rsidRPr="00142BFB">
        <w:t xml:space="preserve"> committee</w:t>
      </w:r>
      <w:r w:rsidR="00142BFB">
        <w:t xml:space="preserve">. </w:t>
      </w:r>
      <w:r w:rsidR="00142BFB" w:rsidRPr="00142BFB">
        <w:t>The next step will be a public hearing in early spring</w:t>
      </w:r>
      <w:r w:rsidR="00142BFB">
        <w:t>. The DEI committee also d</w:t>
      </w:r>
      <w:r w:rsidR="00142BFB" w:rsidRPr="00142BFB">
        <w:t xml:space="preserve">iscussed thoughts and concerns </w:t>
      </w:r>
      <w:r w:rsidR="003358FD" w:rsidRPr="00142BFB">
        <w:t>about</w:t>
      </w:r>
      <w:r w:rsidR="00142BFB" w:rsidRPr="00142BFB">
        <w:t xml:space="preserve"> potential changes from the new administration.</w:t>
      </w:r>
    </w:p>
    <w:p w14:paraId="326AB2F8" w14:textId="7AB8812F" w:rsidR="00485F3D" w:rsidRDefault="00485F3D" w:rsidP="00485F3D">
      <w:pPr>
        <w:ind w:left="860"/>
      </w:pPr>
      <w:r w:rsidRPr="00485F3D">
        <w:rPr>
          <w:b/>
          <w:bCs/>
        </w:rPr>
        <w:t>e. General Education – Chair, Christopher Carruba</w:t>
      </w:r>
      <w:r w:rsidR="004667A8">
        <w:rPr>
          <w:b/>
          <w:bCs/>
        </w:rPr>
        <w:t xml:space="preserve">: </w:t>
      </w:r>
      <w:r w:rsidR="00243FDF">
        <w:t xml:space="preserve">Committee </w:t>
      </w:r>
      <w:r w:rsidR="00142BFB">
        <w:t>revised the</w:t>
      </w:r>
      <w:r w:rsidR="00243FDF">
        <w:t xml:space="preserve"> </w:t>
      </w:r>
      <w:r w:rsidR="004667A8">
        <w:t>Core Abilities</w:t>
      </w:r>
      <w:r w:rsidR="00243FDF">
        <w:t xml:space="preserve"> </w:t>
      </w:r>
      <w:r w:rsidR="00B87435">
        <w:t xml:space="preserve">of </w:t>
      </w:r>
      <w:r w:rsidR="002C2B8D">
        <w:t xml:space="preserve">the </w:t>
      </w:r>
      <w:r w:rsidR="00B87435">
        <w:t>Definition of the Educated Person</w:t>
      </w:r>
      <w:r w:rsidR="002C2B8D">
        <w:t xml:space="preserve"> to incorporate the optional use of AI into Information Literacy. They have one more Cor</w:t>
      </w:r>
      <w:r w:rsidR="002E2CC6">
        <w:t>e</w:t>
      </w:r>
      <w:r w:rsidR="002C2B8D">
        <w:t xml:space="preserve"> Ability to work on before presenting to the full senate. The committee is also looking at the effects on transfer degrees and working on policy language to tackle the change from current general education studies to the concentrations they are transferring into under JAA.</w:t>
      </w:r>
    </w:p>
    <w:p w14:paraId="450739C2" w14:textId="5A6FE64A" w:rsidR="002C2B8D" w:rsidRPr="004667A8" w:rsidRDefault="002C2B8D" w:rsidP="00485F3D">
      <w:pPr>
        <w:ind w:left="860"/>
      </w:pPr>
      <w:r>
        <w:rPr>
          <w:b/>
          <w:bCs/>
        </w:rPr>
        <w:tab/>
        <w:t>Discussion:</w:t>
      </w:r>
      <w:r>
        <w:t xml:space="preserve"> Addressed issues surrounding language clarity on revisions.</w:t>
      </w:r>
    </w:p>
    <w:p w14:paraId="79E31C74" w14:textId="79065DE6" w:rsidR="003413A5" w:rsidRPr="003413A5" w:rsidRDefault="00485F3D" w:rsidP="003413A5">
      <w:pPr>
        <w:ind w:left="860"/>
      </w:pPr>
      <w:r w:rsidRPr="00485F3D">
        <w:rPr>
          <w:b/>
          <w:bCs/>
        </w:rPr>
        <w:t xml:space="preserve">f. Online Learning – </w:t>
      </w:r>
      <w:r w:rsidR="00B87435">
        <w:rPr>
          <w:b/>
          <w:bCs/>
        </w:rPr>
        <w:t xml:space="preserve">Senator </w:t>
      </w:r>
      <w:r w:rsidR="00802BC1">
        <w:rPr>
          <w:b/>
          <w:bCs/>
        </w:rPr>
        <w:t xml:space="preserve">Soudabeh </w:t>
      </w:r>
      <w:r w:rsidR="00B87435">
        <w:rPr>
          <w:b/>
          <w:bCs/>
        </w:rPr>
        <w:t>Valicenti in place of Chair</w:t>
      </w:r>
      <w:r w:rsidRPr="00485F3D">
        <w:rPr>
          <w:b/>
          <w:bCs/>
        </w:rPr>
        <w:t xml:space="preserve"> Inglish Morgan</w:t>
      </w:r>
      <w:r w:rsidR="004667A8">
        <w:rPr>
          <w:b/>
          <w:bCs/>
        </w:rPr>
        <w:t xml:space="preserve">: </w:t>
      </w:r>
      <w:r w:rsidR="00B87435">
        <w:t xml:space="preserve">Committee </w:t>
      </w:r>
      <w:r w:rsidR="002C2B8D">
        <w:t xml:space="preserve">met on November 22, </w:t>
      </w:r>
      <w:r w:rsidR="003358FD">
        <w:t>2024,</w:t>
      </w:r>
      <w:r w:rsidR="002C2B8D">
        <w:t xml:space="preserve"> and had Dr. Lauren Webb present on the purpose and significance of assessment tool. Dr. Webb compared Qualtrics, Blackboard, and EAC assessment tool</w:t>
      </w:r>
      <w:r w:rsidR="003358FD">
        <w:t>s and outlined a timeline for the assessment process, the results of which are due by June 22, 2025</w:t>
      </w:r>
      <w:r w:rsidR="003413A5" w:rsidRPr="003413A5">
        <w:t>.</w:t>
      </w:r>
    </w:p>
    <w:p w14:paraId="3967AE57" w14:textId="7F67F112" w:rsidR="003413A5" w:rsidRPr="003413A5" w:rsidRDefault="00485F3D" w:rsidP="003413A5">
      <w:pPr>
        <w:ind w:left="860"/>
      </w:pPr>
      <w:r w:rsidRPr="00485F3D">
        <w:rPr>
          <w:b/>
          <w:bCs/>
        </w:rPr>
        <w:t>g. Student and College Success – Chair, Leslie Dolan</w:t>
      </w:r>
      <w:r w:rsidR="00A005AB">
        <w:rPr>
          <w:b/>
          <w:bCs/>
        </w:rPr>
        <w:t>:</w:t>
      </w:r>
      <w:r w:rsidR="00A005AB">
        <w:t xml:space="preserve"> Committee </w:t>
      </w:r>
      <w:r w:rsidR="00142BFB">
        <w:t xml:space="preserve">members </w:t>
      </w:r>
      <w:r w:rsidR="003358FD">
        <w:t xml:space="preserve">were </w:t>
      </w:r>
      <w:r w:rsidR="00142BFB">
        <w:t>not present to report out.</w:t>
      </w:r>
    </w:p>
    <w:p w14:paraId="2CEDAC42" w14:textId="5E6B7E80" w:rsidR="00485F3D" w:rsidRDefault="00485F3D" w:rsidP="003358FD">
      <w:pPr>
        <w:ind w:left="860"/>
      </w:pPr>
      <w:r w:rsidRPr="00485F3D">
        <w:rPr>
          <w:b/>
          <w:bCs/>
        </w:rPr>
        <w:t>h. Teaching and Assessment – Chair, Joseph Silva</w:t>
      </w:r>
      <w:r w:rsidR="00A005AB">
        <w:rPr>
          <w:b/>
          <w:bCs/>
        </w:rPr>
        <w:t xml:space="preserve">: </w:t>
      </w:r>
      <w:r w:rsidR="003358FD">
        <w:t>Reported that, on</w:t>
      </w:r>
      <w:r w:rsidR="003358FD">
        <w:rPr>
          <w:b/>
          <w:bCs/>
        </w:rPr>
        <w:t xml:space="preserve"> </w:t>
      </w:r>
      <w:r w:rsidR="003358FD" w:rsidRPr="003358FD">
        <w:t xml:space="preserve">November </w:t>
      </w:r>
      <w:r w:rsidR="003358FD">
        <w:t xml:space="preserve">1, </w:t>
      </w:r>
      <w:r w:rsidR="004D60F4">
        <w:t xml:space="preserve">2024, </w:t>
      </w:r>
      <w:r w:rsidR="004D60F4" w:rsidRPr="004D60F4">
        <w:t>Roger</w:t>
      </w:r>
      <w:r w:rsidR="003358FD" w:rsidRPr="003358FD">
        <w:t xml:space="preserve"> Hart was a guest as part of a CCRI</w:t>
      </w:r>
      <w:r w:rsidR="003358FD">
        <w:rPr>
          <w:b/>
          <w:bCs/>
        </w:rPr>
        <w:t xml:space="preserve"> </w:t>
      </w:r>
      <w:r w:rsidR="003358FD" w:rsidRPr="003358FD">
        <w:t>committee that's affiliated with the American Association of Colleges and universities, which is a global organization improve equity</w:t>
      </w:r>
      <w:r w:rsidR="003358FD">
        <w:t xml:space="preserve"> in undergraduate education</w:t>
      </w:r>
      <w:r w:rsidR="003358FD" w:rsidRPr="003358FD">
        <w:t xml:space="preserve">. </w:t>
      </w:r>
      <w:r w:rsidR="003358FD">
        <w:t xml:space="preserve">The </w:t>
      </w:r>
      <w:r w:rsidR="003358FD" w:rsidRPr="003358FD">
        <w:t>committee was seeking faculty Senate</w:t>
      </w:r>
      <w:r w:rsidR="003358FD">
        <w:t xml:space="preserve"> </w:t>
      </w:r>
      <w:r w:rsidR="003358FD" w:rsidRPr="003358FD">
        <w:t>support in the form of a resolution</w:t>
      </w:r>
      <w:r w:rsidR="003358FD">
        <w:t xml:space="preserve"> calling fo</w:t>
      </w:r>
      <w:r w:rsidR="003358FD" w:rsidRPr="003358FD">
        <w:t>r CCRI to be more proactive in using open education resources</w:t>
      </w:r>
      <w:r w:rsidR="003358FD">
        <w:t>, presenting data</w:t>
      </w:r>
      <w:r w:rsidR="003358FD" w:rsidRPr="003358FD">
        <w:t xml:space="preserve"> </w:t>
      </w:r>
      <w:r w:rsidR="003358FD">
        <w:t>the benefits</w:t>
      </w:r>
      <w:r w:rsidR="003358FD" w:rsidRPr="003358FD">
        <w:t xml:space="preserve"> for students</w:t>
      </w:r>
      <w:r w:rsidR="003358FD">
        <w:t xml:space="preserve">, and the TAC is </w:t>
      </w:r>
      <w:r w:rsidR="003358FD">
        <w:lastRenderedPageBreak/>
        <w:t>considering</w:t>
      </w:r>
      <w:r w:rsidR="003358FD" w:rsidRPr="003358FD">
        <w:t xml:space="preserve"> how can it </w:t>
      </w:r>
      <w:r w:rsidR="003358FD">
        <w:t>also benefit</w:t>
      </w:r>
      <w:r w:rsidR="003358FD" w:rsidRPr="003358FD">
        <w:t xml:space="preserve"> for the institution itself in terms of retention</w:t>
      </w:r>
      <w:r w:rsidR="003358FD">
        <w:t xml:space="preserve"> and</w:t>
      </w:r>
      <w:r w:rsidR="003358FD" w:rsidRPr="003358FD">
        <w:t xml:space="preserve"> higher enrollments.</w:t>
      </w:r>
      <w:r w:rsidR="003358FD">
        <w:t xml:space="preserve"> Also, </w:t>
      </w:r>
      <w:r w:rsidR="003358FD" w:rsidRPr="003358FD">
        <w:t xml:space="preserve">the Program Review and Academic Advisory Council </w:t>
      </w:r>
      <w:r w:rsidR="003358FD">
        <w:t>(PRAAC) met and</w:t>
      </w:r>
      <w:r w:rsidR="003358FD" w:rsidRPr="003358FD">
        <w:t xml:space="preserve"> went over the mission statement</w:t>
      </w:r>
      <w:r w:rsidR="003358FD">
        <w:t>,</w:t>
      </w:r>
      <w:r w:rsidR="003358FD" w:rsidRPr="003358FD">
        <w:t xml:space="preserve"> as well as a vision statement for CCRI, </w:t>
      </w:r>
      <w:r w:rsidR="003358FD">
        <w:t xml:space="preserve">and discussed </w:t>
      </w:r>
      <w:r w:rsidR="003358FD" w:rsidRPr="003358FD">
        <w:t>assessment in te</w:t>
      </w:r>
      <w:r w:rsidR="003358FD">
        <w:t>rm</w:t>
      </w:r>
      <w:r w:rsidR="003358FD" w:rsidRPr="003358FD">
        <w:t xml:space="preserve">s of </w:t>
      </w:r>
      <w:r w:rsidR="003358FD">
        <w:t>cap increases</w:t>
      </w:r>
      <w:r w:rsidR="004D60F4">
        <w:t xml:space="preserve"> for online courses</w:t>
      </w:r>
      <w:r w:rsidR="003358FD">
        <w:t xml:space="preserve">. </w:t>
      </w:r>
      <w:r w:rsidR="004D60F4">
        <w:t>They also</w:t>
      </w:r>
      <w:r w:rsidR="004D60F4" w:rsidRPr="004D60F4">
        <w:t xml:space="preserve"> reviewed assessment reporting modules </w:t>
      </w:r>
      <w:r w:rsidR="004D60F4">
        <w:t>and discussed</w:t>
      </w:r>
      <w:r w:rsidR="004D60F4" w:rsidRPr="004D60F4">
        <w:t xml:space="preserve"> how many times </w:t>
      </w:r>
      <w:r w:rsidR="004D60F4">
        <w:t>they</w:t>
      </w:r>
      <w:r w:rsidR="004D60F4" w:rsidRPr="004D60F4">
        <w:t xml:space="preserve"> want to assess in terms of a cycle, </w:t>
      </w:r>
      <w:r w:rsidR="004D60F4">
        <w:t xml:space="preserve">e.g., </w:t>
      </w:r>
      <w:r w:rsidR="004D60F4" w:rsidRPr="004D60F4">
        <w:t>a yearly cycle</w:t>
      </w:r>
      <w:r w:rsidR="004D60F4">
        <w:t>,</w:t>
      </w:r>
      <w:r w:rsidR="004D60F4" w:rsidRPr="004D60F4">
        <w:t xml:space="preserve"> every two years</w:t>
      </w:r>
      <w:r w:rsidR="004D60F4">
        <w:t>,</w:t>
      </w:r>
      <w:r w:rsidR="004D60F4" w:rsidRPr="004D60F4">
        <w:t xml:space="preserve"> or every three. </w:t>
      </w:r>
      <w:r w:rsidR="003358FD">
        <w:t xml:space="preserve">The TAC </w:t>
      </w:r>
      <w:r w:rsidR="003358FD" w:rsidRPr="003358FD">
        <w:t>is meeting today, December 13, 2024</w:t>
      </w:r>
      <w:r w:rsidR="003358FD">
        <w:t>.</w:t>
      </w:r>
    </w:p>
    <w:p w14:paraId="3A720D96" w14:textId="1180A557" w:rsidR="004D60F4" w:rsidRPr="004D60F4" w:rsidRDefault="004D60F4" w:rsidP="003358FD">
      <w:pPr>
        <w:ind w:left="860"/>
      </w:pPr>
      <w:r>
        <w:rPr>
          <w:b/>
          <w:bCs/>
        </w:rPr>
        <w:t>j.</w:t>
      </w:r>
      <w:r>
        <w:t xml:space="preserve"> </w:t>
      </w:r>
      <w:r>
        <w:rPr>
          <w:b/>
          <w:bCs/>
        </w:rPr>
        <w:t xml:space="preserve">Merge Course Special Committee – President Swithers: </w:t>
      </w:r>
      <w:r w:rsidRPr="004D60F4">
        <w:t>The committee met for the first time last week for an introductory meeting and set up the timeline for looking at possible exceptions of the Merge Course Policy, which will be presented by the end of the year.</w:t>
      </w:r>
    </w:p>
    <w:p w14:paraId="6A3F6072" w14:textId="0F969368" w:rsidR="00485F3D" w:rsidRDefault="00485F3D" w:rsidP="005019B0">
      <w:pPr>
        <w:numPr>
          <w:ilvl w:val="0"/>
          <w:numId w:val="1"/>
        </w:numPr>
        <w:rPr>
          <w:b/>
          <w:bCs/>
        </w:rPr>
      </w:pPr>
      <w:r w:rsidRPr="00485F3D">
        <w:rPr>
          <w:b/>
          <w:bCs/>
        </w:rPr>
        <w:t xml:space="preserve">REPORT OUT FROM </w:t>
      </w:r>
      <w:r w:rsidR="004D60F4">
        <w:rPr>
          <w:b/>
          <w:bCs/>
        </w:rPr>
        <w:t>THE COLLEGE OF BUSINESS</w:t>
      </w:r>
    </w:p>
    <w:p w14:paraId="6AD90203" w14:textId="15B1CF1D" w:rsidR="009D0C03" w:rsidRPr="00C2475E" w:rsidRDefault="004D60F4" w:rsidP="00C2475E">
      <w:pPr>
        <w:numPr>
          <w:ilvl w:val="1"/>
          <w:numId w:val="1"/>
        </w:numPr>
      </w:pPr>
      <w:r>
        <w:t xml:space="preserve">Senator </w:t>
      </w:r>
      <w:r w:rsidR="00802BC1">
        <w:t xml:space="preserve">Jill </w:t>
      </w:r>
      <w:r>
        <w:t>Guindon-Nasir</w:t>
      </w:r>
    </w:p>
    <w:p w14:paraId="57FDB6EE" w14:textId="35CD7516" w:rsidR="00C12D1B" w:rsidRPr="00C12D1B" w:rsidRDefault="004D60F4" w:rsidP="00C12D1B">
      <w:pPr>
        <w:numPr>
          <w:ilvl w:val="2"/>
          <w:numId w:val="1"/>
        </w:numPr>
        <w:rPr>
          <w:b/>
          <w:bCs/>
        </w:rPr>
      </w:pPr>
      <w:r>
        <w:t xml:space="preserve">Announced the first ever CCRI Women and Business Club has been formalized and will launch its executive board on Monday, December 16, 2024. Despite the name, which is to be consistent with other colleges, the club is all inclusive and is open to people outside of business and who don’t identify as women. </w:t>
      </w:r>
    </w:p>
    <w:p w14:paraId="39E6E825" w14:textId="38D7781B" w:rsidR="005019B0" w:rsidRDefault="005019B0" w:rsidP="00C12D1B">
      <w:pPr>
        <w:numPr>
          <w:ilvl w:val="0"/>
          <w:numId w:val="1"/>
        </w:numPr>
        <w:rPr>
          <w:b/>
          <w:bCs/>
        </w:rPr>
      </w:pPr>
      <w:r w:rsidRPr="00BC2408">
        <w:rPr>
          <w:b/>
          <w:bCs/>
        </w:rPr>
        <w:t xml:space="preserve">REPORT OF THE COLLEGE PRESIDENT </w:t>
      </w:r>
    </w:p>
    <w:p w14:paraId="2B49264D" w14:textId="096C5D89" w:rsidR="00C12D1B" w:rsidRPr="00C12D1B" w:rsidRDefault="00C12D1B" w:rsidP="00C12D1B">
      <w:pPr>
        <w:numPr>
          <w:ilvl w:val="1"/>
          <w:numId w:val="1"/>
        </w:numPr>
        <w:rPr>
          <w:b/>
          <w:bCs/>
        </w:rPr>
      </w:pPr>
      <w:r>
        <w:t>Rosemary Costigan, Interim College President</w:t>
      </w:r>
    </w:p>
    <w:p w14:paraId="6BE3FA1F" w14:textId="6AD52A0E" w:rsidR="009C530D" w:rsidRPr="00802BC1" w:rsidRDefault="00802BC1" w:rsidP="009D0C03">
      <w:pPr>
        <w:numPr>
          <w:ilvl w:val="2"/>
          <w:numId w:val="1"/>
        </w:numPr>
        <w:rPr>
          <w:b/>
          <w:bCs/>
        </w:rPr>
      </w:pPr>
      <w:r>
        <w:t xml:space="preserve">Congratulated all faculty who received tenure and promotion. </w:t>
      </w:r>
    </w:p>
    <w:p w14:paraId="428D8FF1" w14:textId="659024BC" w:rsidR="00802BC1" w:rsidRPr="00802BC1" w:rsidRDefault="00802BC1" w:rsidP="009D0C03">
      <w:pPr>
        <w:numPr>
          <w:ilvl w:val="2"/>
          <w:numId w:val="1"/>
        </w:numPr>
        <w:rPr>
          <w:b/>
          <w:bCs/>
        </w:rPr>
      </w:pPr>
      <w:r>
        <w:t>Commended all senate committees for all their work.</w:t>
      </w:r>
    </w:p>
    <w:p w14:paraId="152D3BEC" w14:textId="3A9A8EDF" w:rsidR="00802BC1" w:rsidRPr="009D0C03" w:rsidRDefault="00802BC1" w:rsidP="009D0C03">
      <w:pPr>
        <w:numPr>
          <w:ilvl w:val="2"/>
          <w:numId w:val="1"/>
        </w:numPr>
        <w:rPr>
          <w:b/>
          <w:bCs/>
        </w:rPr>
      </w:pPr>
      <w:r>
        <w:t>Reported that two programs were approve</w:t>
      </w:r>
      <w:r w:rsidR="002E2CC6">
        <w:t>d</w:t>
      </w:r>
      <w:r>
        <w:t xml:space="preserve"> at the Council meeting. Also reported that </w:t>
      </w:r>
      <w:proofErr w:type="spellStart"/>
      <w:r w:rsidRPr="00802BC1">
        <w:rPr>
          <w:i/>
          <w:iCs/>
        </w:rPr>
        <w:t>Excelencia</w:t>
      </w:r>
      <w:proofErr w:type="spellEnd"/>
      <w:r w:rsidR="00707832">
        <w:rPr>
          <w:i/>
          <w:iCs/>
        </w:rPr>
        <w:t xml:space="preserve">, </w:t>
      </w:r>
      <w:r w:rsidR="00707832">
        <w:t>and HSI think tank, welcomed CCRI into their group for a two-year plan to get the Seal of</w:t>
      </w:r>
      <w:r w:rsidR="00707832" w:rsidRPr="00707832">
        <w:rPr>
          <w:i/>
          <w:iCs/>
        </w:rPr>
        <w:t xml:space="preserve"> </w:t>
      </w:r>
      <w:proofErr w:type="spellStart"/>
      <w:r w:rsidR="00707832" w:rsidRPr="00707832">
        <w:rPr>
          <w:i/>
          <w:iCs/>
        </w:rPr>
        <w:t>Excelencia</w:t>
      </w:r>
      <w:proofErr w:type="spellEnd"/>
      <w:r w:rsidR="00707832">
        <w:rPr>
          <w:i/>
          <w:iCs/>
        </w:rPr>
        <w:t xml:space="preserve"> </w:t>
      </w:r>
      <w:r w:rsidR="00707832">
        <w:t>certification.</w:t>
      </w:r>
    </w:p>
    <w:p w14:paraId="0B3EE2B4" w14:textId="59A1E075" w:rsidR="00C2475E" w:rsidRPr="00707832" w:rsidRDefault="00707832" w:rsidP="00707832">
      <w:pPr>
        <w:numPr>
          <w:ilvl w:val="2"/>
          <w:numId w:val="1"/>
        </w:numPr>
        <w:rPr>
          <w:b/>
          <w:bCs/>
        </w:rPr>
      </w:pPr>
      <w:r>
        <w:t xml:space="preserve">Reported that she attended the December NECHE meeting, which focused on the impact of the incoming administration on higher education, and she affirmed CCRI’s commitment to DEI. </w:t>
      </w:r>
      <w:r w:rsidR="00C2475E">
        <w:t xml:space="preserve"> </w:t>
      </w:r>
    </w:p>
    <w:p w14:paraId="085C9F1D" w14:textId="1963E88A" w:rsidR="00C2475E" w:rsidRPr="00C2475E" w:rsidRDefault="00707832" w:rsidP="009D0C03">
      <w:pPr>
        <w:numPr>
          <w:ilvl w:val="2"/>
          <w:numId w:val="1"/>
        </w:numPr>
        <w:rPr>
          <w:b/>
          <w:bCs/>
        </w:rPr>
      </w:pPr>
      <w:r>
        <w:t xml:space="preserve">Announced the unveiling of President Meghan Hughes’ portrait will take place on Tuesday, December 17, </w:t>
      </w:r>
      <w:proofErr w:type="gramStart"/>
      <w:r>
        <w:t>2024</w:t>
      </w:r>
      <w:proofErr w:type="gramEnd"/>
      <w:r>
        <w:t xml:space="preserve"> at 4pm in Conference Room 4090, which is sponsored by the Alumni Association.</w:t>
      </w:r>
    </w:p>
    <w:p w14:paraId="7D01FE6C" w14:textId="5F1F87FA" w:rsidR="00C2475E" w:rsidRPr="00707832" w:rsidRDefault="00707832" w:rsidP="009D0C03">
      <w:pPr>
        <w:numPr>
          <w:ilvl w:val="2"/>
          <w:numId w:val="1"/>
        </w:numPr>
        <w:rPr>
          <w:b/>
          <w:bCs/>
        </w:rPr>
      </w:pPr>
      <w:r>
        <w:t xml:space="preserve">Spoke on the beautiful holiday party that took place on December 12, </w:t>
      </w:r>
      <w:proofErr w:type="gramStart"/>
      <w:r>
        <w:t>2024</w:t>
      </w:r>
      <w:proofErr w:type="gramEnd"/>
      <w:r>
        <w:t xml:space="preserve"> at the President’s House.</w:t>
      </w:r>
    </w:p>
    <w:p w14:paraId="77189FF8" w14:textId="527FC85C" w:rsidR="00707832" w:rsidRPr="00707832" w:rsidRDefault="00707832" w:rsidP="009D0C03">
      <w:pPr>
        <w:numPr>
          <w:ilvl w:val="2"/>
          <w:numId w:val="1"/>
        </w:numPr>
        <w:rPr>
          <w:b/>
          <w:bCs/>
        </w:rPr>
      </w:pPr>
      <w:r>
        <w:t>Regarding the presidential search, President Costigan reported that the search is in its final stages</w:t>
      </w:r>
      <w:r w:rsidR="00886202">
        <w:t>, with a timeline ending July 1, 2025,</w:t>
      </w:r>
      <w:r>
        <w:t xml:space="preserve"> </w:t>
      </w:r>
      <w:r>
        <w:lastRenderedPageBreak/>
        <w:t>and that there are also two internal searches taking place: one for VP of Institutional Advancement, which is in its final stages, and one for VP of Workforce, which is in its beginning stages.</w:t>
      </w:r>
    </w:p>
    <w:p w14:paraId="244BCD79" w14:textId="66C2ABB4" w:rsidR="00707832" w:rsidRPr="009D0C03" w:rsidRDefault="00707832" w:rsidP="00707832">
      <w:pPr>
        <w:numPr>
          <w:ilvl w:val="3"/>
          <w:numId w:val="1"/>
        </w:numPr>
        <w:rPr>
          <w:b/>
          <w:bCs/>
        </w:rPr>
      </w:pPr>
      <w:r>
        <w:t xml:space="preserve">Discussion: Discussion of DEI programs and </w:t>
      </w:r>
      <w:r w:rsidR="00886202">
        <w:t>t</w:t>
      </w:r>
      <w:r>
        <w:t>he potential landscape</w:t>
      </w:r>
      <w:r w:rsidR="00886202">
        <w:t xml:space="preserve"> posed by incoming administration as well as impact on funding and HS</w:t>
      </w:r>
      <w:r w:rsidR="002E2CC6">
        <w:t>I</w:t>
      </w:r>
      <w:r w:rsidR="00886202">
        <w:t xml:space="preserve"> funding possibilities.</w:t>
      </w:r>
    </w:p>
    <w:p w14:paraId="6A64B200" w14:textId="77777777" w:rsidR="005019B0" w:rsidRPr="00BC2408" w:rsidRDefault="005019B0" w:rsidP="005019B0">
      <w:pPr>
        <w:numPr>
          <w:ilvl w:val="0"/>
          <w:numId w:val="1"/>
        </w:numPr>
        <w:rPr>
          <w:b/>
          <w:bCs/>
        </w:rPr>
      </w:pPr>
      <w:r w:rsidRPr="00BC2408">
        <w:rPr>
          <w:b/>
          <w:bCs/>
        </w:rPr>
        <w:t>REPORT OF THE VICE PRESIDENT OF ACADEMIC AFFAIRS</w:t>
      </w:r>
    </w:p>
    <w:p w14:paraId="340D8CAE" w14:textId="77777777" w:rsidR="005019B0" w:rsidRPr="00BC2408" w:rsidRDefault="005019B0" w:rsidP="005019B0">
      <w:pPr>
        <w:numPr>
          <w:ilvl w:val="1"/>
          <w:numId w:val="1"/>
        </w:numPr>
      </w:pPr>
      <w:r w:rsidRPr="00BC2408">
        <w:t>Barbara Nauman, Interim Vice President of Academic Affairs</w:t>
      </w:r>
    </w:p>
    <w:p w14:paraId="5D1326B6" w14:textId="3F84F111" w:rsidR="00886202" w:rsidRDefault="00886202" w:rsidP="005019B0">
      <w:pPr>
        <w:numPr>
          <w:ilvl w:val="2"/>
          <w:numId w:val="1"/>
        </w:numPr>
      </w:pPr>
      <w:r>
        <w:t xml:space="preserve">Named all faculty who received promotion (six were promoted from Assistant Professor to Associate Professor and three were promoted from Associate Professor to Full Professor) and tenure (ten faculty received tenure) and congratulated them. </w:t>
      </w:r>
    </w:p>
    <w:p w14:paraId="3E82821C" w14:textId="230EB6A5" w:rsidR="00712965" w:rsidRDefault="00886202" w:rsidP="005019B0">
      <w:pPr>
        <w:numPr>
          <w:ilvl w:val="2"/>
          <w:numId w:val="1"/>
        </w:numPr>
      </w:pPr>
      <w:r>
        <w:t xml:space="preserve">Reported that they are currently looking into getting everything into the catalog by December 31, 2024. Currently, there are 89 JAA </w:t>
      </w:r>
      <w:r w:rsidR="00CD1C5A">
        <w:t>courses</w:t>
      </w:r>
      <w:r>
        <w:t xml:space="preserve"> approved and five on the docket for today’s CRC meeting, all of which will need to be updated into the catalog.</w:t>
      </w:r>
    </w:p>
    <w:p w14:paraId="23523FCA" w14:textId="1444F23B" w:rsidR="00886202" w:rsidRDefault="00E47DCD" w:rsidP="005019B0">
      <w:pPr>
        <w:numPr>
          <w:ilvl w:val="2"/>
          <w:numId w:val="1"/>
        </w:numPr>
      </w:pPr>
      <w:r>
        <w:t xml:space="preserve">Commended Senator Guindon-Nasir for her work on the fully online Hospitality Management Certificate, which was approved and will run in seven-week sessions. They are also working on a Culinary Certificate that aligns with that certificate and are working with a Global Master Chef to fill the current gap between high school and the workplace mentioned by the Rhode Island Hospitality Association. </w:t>
      </w:r>
    </w:p>
    <w:p w14:paraId="50154EFA" w14:textId="300FE9E5" w:rsidR="00E47DCD" w:rsidRDefault="00E47DCD" w:rsidP="002E2CC6">
      <w:pPr>
        <w:numPr>
          <w:ilvl w:val="2"/>
          <w:numId w:val="1"/>
        </w:numPr>
      </w:pPr>
      <w:r>
        <w:t xml:space="preserve">Reported that the </w:t>
      </w:r>
      <w:proofErr w:type="gramStart"/>
      <w:r>
        <w:t>Associates in Applied Sciences degree</w:t>
      </w:r>
      <w:proofErr w:type="gramEnd"/>
      <w:r w:rsidR="002E2CC6">
        <w:t xml:space="preserve"> for </w:t>
      </w:r>
      <w:r w:rsidR="002E2CC6" w:rsidRPr="002E2CC6">
        <w:t>Surgical Technician</w:t>
      </w:r>
      <w:r w:rsidR="002E2CC6">
        <w:t>s</w:t>
      </w:r>
      <w:r>
        <w:t>, spearheaded by Maddie Joesphs, also moved through the Office of Post-Secondary Education.</w:t>
      </w:r>
    </w:p>
    <w:p w14:paraId="209A104F" w14:textId="77674891" w:rsidR="00886202" w:rsidRPr="00886202" w:rsidRDefault="00886202" w:rsidP="00886202">
      <w:pPr>
        <w:numPr>
          <w:ilvl w:val="2"/>
          <w:numId w:val="1"/>
        </w:numPr>
      </w:pPr>
      <w:r w:rsidRPr="00886202">
        <w:t xml:space="preserve">Reported that the second seven-week session began on October 31, 2024, and 241 sections ran. The first seven-week session success rate came in at 79% compared to the Fall 2023 15-week success rate of 68%. Fifty Winter J-Term courses are being offered and are all full, with course caps at 28, with 819 students registered.  </w:t>
      </w:r>
    </w:p>
    <w:p w14:paraId="773BE600" w14:textId="0D2F313C" w:rsidR="00401B2D" w:rsidRDefault="00886202" w:rsidP="002F6422">
      <w:pPr>
        <w:numPr>
          <w:ilvl w:val="2"/>
          <w:numId w:val="1"/>
        </w:numPr>
      </w:pPr>
      <w:r w:rsidRPr="00886202">
        <w:t xml:space="preserve">Spring enrollment is currently at 12,319, with 1,839 spring courses currently running. </w:t>
      </w:r>
    </w:p>
    <w:p w14:paraId="6A08FA25" w14:textId="4AAF0AF3" w:rsidR="00886202" w:rsidRPr="00BC2408" w:rsidRDefault="00886202" w:rsidP="002F6422">
      <w:pPr>
        <w:numPr>
          <w:ilvl w:val="2"/>
          <w:numId w:val="1"/>
        </w:numPr>
      </w:pPr>
      <w:proofErr w:type="gramStart"/>
      <w:r>
        <w:t>Wished</w:t>
      </w:r>
      <w:proofErr w:type="gramEnd"/>
      <w:r>
        <w:t xml:space="preserve"> everyone a happy holiday and break.</w:t>
      </w:r>
    </w:p>
    <w:p w14:paraId="3E750BF8" w14:textId="4D16CD51" w:rsidR="005019B0" w:rsidRPr="00BC2408" w:rsidRDefault="005019B0" w:rsidP="005019B0">
      <w:pPr>
        <w:numPr>
          <w:ilvl w:val="0"/>
          <w:numId w:val="1"/>
        </w:numPr>
        <w:rPr>
          <w:b/>
          <w:bCs/>
        </w:rPr>
      </w:pPr>
      <w:r w:rsidRPr="00BC2408">
        <w:rPr>
          <w:b/>
          <w:bCs/>
        </w:rPr>
        <w:t>ADJOURNMENT</w:t>
      </w:r>
    </w:p>
    <w:p w14:paraId="2B5902C9" w14:textId="51E33922" w:rsidR="005019B0" w:rsidRPr="00BC2408" w:rsidRDefault="005019B0" w:rsidP="005019B0">
      <w:pPr>
        <w:numPr>
          <w:ilvl w:val="1"/>
          <w:numId w:val="1"/>
        </w:numPr>
        <w:rPr>
          <w:bCs/>
        </w:rPr>
      </w:pPr>
      <w:r w:rsidRPr="00BC2408">
        <w:rPr>
          <w:bCs/>
        </w:rPr>
        <w:t xml:space="preserve">Motion: </w:t>
      </w:r>
      <w:r w:rsidR="000C0CA7">
        <w:rPr>
          <w:bCs/>
        </w:rPr>
        <w:t>Senator Egan-Kunicki</w:t>
      </w:r>
    </w:p>
    <w:p w14:paraId="10CC9CC2" w14:textId="6787D41D" w:rsidR="005019B0" w:rsidRPr="00BC2408" w:rsidRDefault="005019B0" w:rsidP="005019B0">
      <w:pPr>
        <w:numPr>
          <w:ilvl w:val="1"/>
          <w:numId w:val="1"/>
        </w:numPr>
        <w:rPr>
          <w:bCs/>
        </w:rPr>
      </w:pPr>
      <w:r w:rsidRPr="00BC2408">
        <w:rPr>
          <w:bCs/>
        </w:rPr>
        <w:lastRenderedPageBreak/>
        <w:t xml:space="preserve">Second: Senator </w:t>
      </w:r>
      <w:r w:rsidR="009C530D">
        <w:rPr>
          <w:bCs/>
        </w:rPr>
        <w:t>Goodman</w:t>
      </w:r>
    </w:p>
    <w:p w14:paraId="14A679BF" w14:textId="77777777" w:rsidR="005019B0" w:rsidRPr="00BC2408" w:rsidRDefault="005019B0" w:rsidP="005019B0">
      <w:pPr>
        <w:numPr>
          <w:ilvl w:val="1"/>
          <w:numId w:val="1"/>
        </w:numPr>
        <w:rPr>
          <w:bCs/>
        </w:rPr>
      </w:pPr>
      <w:r w:rsidRPr="00BC2408">
        <w:rPr>
          <w:bCs/>
        </w:rPr>
        <w:t>All in Favor</w:t>
      </w:r>
    </w:p>
    <w:p w14:paraId="519961DD" w14:textId="038AF06D" w:rsidR="005019B0" w:rsidRPr="00BC2408" w:rsidRDefault="005019B0" w:rsidP="005019B0">
      <w:pPr>
        <w:numPr>
          <w:ilvl w:val="1"/>
          <w:numId w:val="1"/>
        </w:numPr>
        <w:rPr>
          <w:bCs/>
        </w:rPr>
      </w:pPr>
      <w:r w:rsidRPr="00BC2408">
        <w:rPr>
          <w:bCs/>
        </w:rPr>
        <w:t xml:space="preserve">Meeting adjourned at </w:t>
      </w:r>
      <w:r w:rsidR="000C0CA7">
        <w:rPr>
          <w:bCs/>
        </w:rPr>
        <w:t>9:59am</w:t>
      </w:r>
    </w:p>
    <w:p w14:paraId="044C2E16" w14:textId="77777777" w:rsidR="005019B0" w:rsidRDefault="005019B0" w:rsidP="005019B0"/>
    <w:p w14:paraId="403E3AEA" w14:textId="77777777" w:rsidR="000403CD" w:rsidRDefault="000403CD"/>
    <w:sectPr w:rsidR="000403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AF4A6" w14:textId="77777777" w:rsidR="00097E9D" w:rsidRDefault="00097E9D" w:rsidP="000366B3">
      <w:pPr>
        <w:spacing w:after="0" w:line="240" w:lineRule="auto"/>
      </w:pPr>
      <w:r>
        <w:separator/>
      </w:r>
    </w:p>
  </w:endnote>
  <w:endnote w:type="continuationSeparator" w:id="0">
    <w:p w14:paraId="1DED0182" w14:textId="77777777" w:rsidR="00097E9D" w:rsidRDefault="00097E9D" w:rsidP="0003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2B4C2" w14:textId="77777777" w:rsidR="000366B3" w:rsidRDefault="00036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21F21" w14:textId="77777777" w:rsidR="000366B3" w:rsidRDefault="00036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044E" w14:textId="77777777" w:rsidR="000366B3" w:rsidRDefault="00036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932B3" w14:textId="77777777" w:rsidR="00097E9D" w:rsidRDefault="00097E9D" w:rsidP="000366B3">
      <w:pPr>
        <w:spacing w:after="0" w:line="240" w:lineRule="auto"/>
      </w:pPr>
      <w:r>
        <w:separator/>
      </w:r>
    </w:p>
  </w:footnote>
  <w:footnote w:type="continuationSeparator" w:id="0">
    <w:p w14:paraId="76A76EB3" w14:textId="77777777" w:rsidR="00097E9D" w:rsidRDefault="00097E9D" w:rsidP="0003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51A21" w14:textId="77777777" w:rsidR="000366B3" w:rsidRDefault="00036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CB47" w14:textId="7E5C4A6E" w:rsidR="000366B3" w:rsidRDefault="00036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79307" w14:textId="77777777" w:rsidR="000366B3" w:rsidRDefault="00036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D285F"/>
    <w:multiLevelType w:val="hybridMultilevel"/>
    <w:tmpl w:val="0FE069C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1BC87A03"/>
    <w:multiLevelType w:val="multilevel"/>
    <w:tmpl w:val="23723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54181"/>
    <w:multiLevelType w:val="hybridMultilevel"/>
    <w:tmpl w:val="6E4844D6"/>
    <w:lvl w:ilvl="0" w:tplc="5FFCBAFA">
      <w:start w:val="1"/>
      <w:numFmt w:val="decimal"/>
      <w:lvlText w:val="%1."/>
      <w:lvlJc w:val="left"/>
      <w:pPr>
        <w:ind w:left="860" w:hanging="720"/>
      </w:pPr>
      <w:rPr>
        <w:rFonts w:ascii="Times New Roman" w:eastAsia="Times New Roman" w:hAnsi="Times New Roman" w:cs="Times New Roman" w:hint="default"/>
        <w:b w:val="0"/>
        <w:bCs w:val="0"/>
        <w:i w:val="0"/>
        <w:iCs w:val="0"/>
        <w:w w:val="100"/>
        <w:sz w:val="24"/>
        <w:szCs w:val="24"/>
        <w:lang w:val="en-US" w:eastAsia="en-US" w:bidi="ar-SA"/>
      </w:rPr>
    </w:lvl>
    <w:lvl w:ilvl="1" w:tplc="04090001">
      <w:start w:val="1"/>
      <w:numFmt w:val="bullet"/>
      <w:lvlText w:val=""/>
      <w:lvlJc w:val="left"/>
      <w:pPr>
        <w:ind w:left="1940" w:hanging="360"/>
      </w:pPr>
      <w:rPr>
        <w:rFonts w:ascii="Symbol" w:hAnsi="Symbol" w:hint="default"/>
      </w:rPr>
    </w:lvl>
    <w:lvl w:ilvl="2" w:tplc="2C8675CE">
      <w:numFmt w:val="bullet"/>
      <w:lvlText w:val="•"/>
      <w:lvlJc w:val="left"/>
      <w:pPr>
        <w:ind w:left="2806" w:hanging="360"/>
      </w:pPr>
      <w:rPr>
        <w:rFonts w:hint="default"/>
        <w:lang w:val="en-US" w:eastAsia="en-US" w:bidi="ar-SA"/>
      </w:rPr>
    </w:lvl>
    <w:lvl w:ilvl="3" w:tplc="EA1A704C">
      <w:numFmt w:val="bullet"/>
      <w:lvlText w:val="•"/>
      <w:lvlJc w:val="left"/>
      <w:pPr>
        <w:ind w:left="3673" w:hanging="360"/>
      </w:pPr>
      <w:rPr>
        <w:rFonts w:hint="default"/>
        <w:lang w:val="en-US" w:eastAsia="en-US" w:bidi="ar-SA"/>
      </w:rPr>
    </w:lvl>
    <w:lvl w:ilvl="4" w:tplc="8B34E194">
      <w:numFmt w:val="bullet"/>
      <w:lvlText w:val="•"/>
      <w:lvlJc w:val="left"/>
      <w:pPr>
        <w:ind w:left="4540" w:hanging="360"/>
      </w:pPr>
      <w:rPr>
        <w:rFonts w:hint="default"/>
        <w:lang w:val="en-US" w:eastAsia="en-US" w:bidi="ar-SA"/>
      </w:rPr>
    </w:lvl>
    <w:lvl w:ilvl="5" w:tplc="8C2C16C0">
      <w:numFmt w:val="bullet"/>
      <w:lvlText w:val="•"/>
      <w:lvlJc w:val="left"/>
      <w:pPr>
        <w:ind w:left="5406" w:hanging="360"/>
      </w:pPr>
      <w:rPr>
        <w:rFonts w:hint="default"/>
        <w:lang w:val="en-US" w:eastAsia="en-US" w:bidi="ar-SA"/>
      </w:rPr>
    </w:lvl>
    <w:lvl w:ilvl="6" w:tplc="16784A90">
      <w:numFmt w:val="bullet"/>
      <w:lvlText w:val="•"/>
      <w:lvlJc w:val="left"/>
      <w:pPr>
        <w:ind w:left="6273" w:hanging="360"/>
      </w:pPr>
      <w:rPr>
        <w:rFonts w:hint="default"/>
        <w:lang w:val="en-US" w:eastAsia="en-US" w:bidi="ar-SA"/>
      </w:rPr>
    </w:lvl>
    <w:lvl w:ilvl="7" w:tplc="D7927A90">
      <w:numFmt w:val="bullet"/>
      <w:lvlText w:val="•"/>
      <w:lvlJc w:val="left"/>
      <w:pPr>
        <w:ind w:left="7140" w:hanging="360"/>
      </w:pPr>
      <w:rPr>
        <w:rFonts w:hint="default"/>
        <w:lang w:val="en-US" w:eastAsia="en-US" w:bidi="ar-SA"/>
      </w:rPr>
    </w:lvl>
    <w:lvl w:ilvl="8" w:tplc="79460C14">
      <w:numFmt w:val="bullet"/>
      <w:lvlText w:val="•"/>
      <w:lvlJc w:val="left"/>
      <w:pPr>
        <w:ind w:left="8006" w:hanging="360"/>
      </w:pPr>
      <w:rPr>
        <w:rFonts w:hint="default"/>
        <w:lang w:val="en-US" w:eastAsia="en-US" w:bidi="ar-SA"/>
      </w:rPr>
    </w:lvl>
  </w:abstractNum>
  <w:num w:numId="1" w16cid:durableId="1695888265">
    <w:abstractNumId w:val="2"/>
  </w:num>
  <w:num w:numId="2" w16cid:durableId="1036464514">
    <w:abstractNumId w:val="0"/>
  </w:num>
  <w:num w:numId="3" w16cid:durableId="26835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B0"/>
    <w:rsid w:val="00013555"/>
    <w:rsid w:val="000366B3"/>
    <w:rsid w:val="000403CD"/>
    <w:rsid w:val="00071468"/>
    <w:rsid w:val="00081711"/>
    <w:rsid w:val="00097E9D"/>
    <w:rsid w:val="000A42AF"/>
    <w:rsid w:val="000C0CA7"/>
    <w:rsid w:val="00142BFB"/>
    <w:rsid w:val="002379EB"/>
    <w:rsid w:val="00243FDF"/>
    <w:rsid w:val="002C2B8D"/>
    <w:rsid w:val="002D5171"/>
    <w:rsid w:val="002E2CC6"/>
    <w:rsid w:val="002E7B81"/>
    <w:rsid w:val="003358FD"/>
    <w:rsid w:val="003413A5"/>
    <w:rsid w:val="0035490F"/>
    <w:rsid w:val="003850C7"/>
    <w:rsid w:val="00401B2D"/>
    <w:rsid w:val="00422780"/>
    <w:rsid w:val="00444EE9"/>
    <w:rsid w:val="004667A8"/>
    <w:rsid w:val="00485F3D"/>
    <w:rsid w:val="00491F35"/>
    <w:rsid w:val="00495C87"/>
    <w:rsid w:val="004D60F4"/>
    <w:rsid w:val="004E5FCB"/>
    <w:rsid w:val="005019B0"/>
    <w:rsid w:val="00515341"/>
    <w:rsid w:val="0053239E"/>
    <w:rsid w:val="00590836"/>
    <w:rsid w:val="005B5C1C"/>
    <w:rsid w:val="005D220D"/>
    <w:rsid w:val="005D36CA"/>
    <w:rsid w:val="0062778A"/>
    <w:rsid w:val="00627B90"/>
    <w:rsid w:val="0066699A"/>
    <w:rsid w:val="00695D8A"/>
    <w:rsid w:val="006A1DA1"/>
    <w:rsid w:val="006A7087"/>
    <w:rsid w:val="007016A3"/>
    <w:rsid w:val="00707832"/>
    <w:rsid w:val="00712965"/>
    <w:rsid w:val="00741B14"/>
    <w:rsid w:val="007833B1"/>
    <w:rsid w:val="00802BC1"/>
    <w:rsid w:val="00810E72"/>
    <w:rsid w:val="00886202"/>
    <w:rsid w:val="008B43D7"/>
    <w:rsid w:val="008E721A"/>
    <w:rsid w:val="008E7728"/>
    <w:rsid w:val="0090124A"/>
    <w:rsid w:val="00933034"/>
    <w:rsid w:val="009936FA"/>
    <w:rsid w:val="009C530D"/>
    <w:rsid w:val="009D0C03"/>
    <w:rsid w:val="00A005AB"/>
    <w:rsid w:val="00A94601"/>
    <w:rsid w:val="00AD4426"/>
    <w:rsid w:val="00B171BC"/>
    <w:rsid w:val="00B176CC"/>
    <w:rsid w:val="00B52639"/>
    <w:rsid w:val="00B87435"/>
    <w:rsid w:val="00BA414A"/>
    <w:rsid w:val="00C12D1B"/>
    <w:rsid w:val="00C2475E"/>
    <w:rsid w:val="00CD1C5A"/>
    <w:rsid w:val="00CF456E"/>
    <w:rsid w:val="00D80E00"/>
    <w:rsid w:val="00D8547B"/>
    <w:rsid w:val="00E47DCD"/>
    <w:rsid w:val="00EE4971"/>
    <w:rsid w:val="00F17237"/>
    <w:rsid w:val="00FC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0430"/>
  <w15:chartTrackingRefBased/>
  <w15:docId w15:val="{E3EEC52C-E667-4F94-AC57-807EADE7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B0"/>
    <w:pPr>
      <w:spacing w:line="259" w:lineRule="auto"/>
      <w:ind w:firstLine="0"/>
    </w:pPr>
    <w:rPr>
      <w:szCs w:val="22"/>
    </w:rPr>
  </w:style>
  <w:style w:type="paragraph" w:styleId="Heading1">
    <w:name w:val="heading 1"/>
    <w:basedOn w:val="Normal"/>
    <w:next w:val="Normal"/>
    <w:link w:val="Heading1Char"/>
    <w:uiPriority w:val="9"/>
    <w:qFormat/>
    <w:rsid w:val="00501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9B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9B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019B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019B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19B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19B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19B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9B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9B0"/>
    <w:rPr>
      <w:rFonts w:asciiTheme="minorHAnsi" w:eastAsiaTheme="majorEastAsia" w:hAnsiTheme="minorHAnsi" w:cstheme="majorBidi"/>
      <w:i/>
      <w:iCs/>
      <w:color w:val="0F4761" w:themeColor="accent1" w:themeShade="BF"/>
      <w:szCs w:val="22"/>
    </w:rPr>
  </w:style>
  <w:style w:type="character" w:customStyle="1" w:styleId="Heading5Char">
    <w:name w:val="Heading 5 Char"/>
    <w:basedOn w:val="DefaultParagraphFont"/>
    <w:link w:val="Heading5"/>
    <w:uiPriority w:val="9"/>
    <w:semiHidden/>
    <w:rsid w:val="005019B0"/>
    <w:rPr>
      <w:rFonts w:asciiTheme="minorHAnsi" w:eastAsiaTheme="majorEastAsia" w:hAnsiTheme="minorHAnsi" w:cstheme="majorBidi"/>
      <w:color w:val="0F4761" w:themeColor="accent1" w:themeShade="BF"/>
      <w:szCs w:val="22"/>
    </w:rPr>
  </w:style>
  <w:style w:type="character" w:customStyle="1" w:styleId="Heading6Char">
    <w:name w:val="Heading 6 Char"/>
    <w:basedOn w:val="DefaultParagraphFont"/>
    <w:link w:val="Heading6"/>
    <w:uiPriority w:val="9"/>
    <w:semiHidden/>
    <w:rsid w:val="005019B0"/>
    <w:rPr>
      <w:rFonts w:asciiTheme="minorHAnsi" w:eastAsiaTheme="majorEastAsia" w:hAnsiTheme="minorHAnsi" w:cstheme="majorBidi"/>
      <w:i/>
      <w:iCs/>
      <w:color w:val="595959" w:themeColor="text1" w:themeTint="A6"/>
      <w:szCs w:val="22"/>
    </w:rPr>
  </w:style>
  <w:style w:type="character" w:customStyle="1" w:styleId="Heading7Char">
    <w:name w:val="Heading 7 Char"/>
    <w:basedOn w:val="DefaultParagraphFont"/>
    <w:link w:val="Heading7"/>
    <w:uiPriority w:val="9"/>
    <w:semiHidden/>
    <w:rsid w:val="005019B0"/>
    <w:rPr>
      <w:rFonts w:asciiTheme="minorHAnsi" w:eastAsiaTheme="majorEastAsia" w:hAnsiTheme="minorHAnsi" w:cstheme="majorBidi"/>
      <w:color w:val="595959" w:themeColor="text1" w:themeTint="A6"/>
      <w:szCs w:val="22"/>
    </w:rPr>
  </w:style>
  <w:style w:type="character" w:customStyle="1" w:styleId="Heading8Char">
    <w:name w:val="Heading 8 Char"/>
    <w:basedOn w:val="DefaultParagraphFont"/>
    <w:link w:val="Heading8"/>
    <w:uiPriority w:val="9"/>
    <w:semiHidden/>
    <w:rsid w:val="005019B0"/>
    <w:rPr>
      <w:rFonts w:asciiTheme="minorHAnsi" w:eastAsiaTheme="majorEastAsia" w:hAnsiTheme="minorHAnsi" w:cstheme="majorBidi"/>
      <w:i/>
      <w:iCs/>
      <w:color w:val="272727" w:themeColor="text1" w:themeTint="D8"/>
      <w:szCs w:val="22"/>
    </w:rPr>
  </w:style>
  <w:style w:type="character" w:customStyle="1" w:styleId="Heading9Char">
    <w:name w:val="Heading 9 Char"/>
    <w:basedOn w:val="DefaultParagraphFont"/>
    <w:link w:val="Heading9"/>
    <w:uiPriority w:val="9"/>
    <w:semiHidden/>
    <w:rsid w:val="005019B0"/>
    <w:rPr>
      <w:rFonts w:asciiTheme="minorHAnsi" w:eastAsiaTheme="majorEastAsia" w:hAnsiTheme="minorHAnsi" w:cstheme="majorBidi"/>
      <w:color w:val="272727" w:themeColor="text1" w:themeTint="D8"/>
      <w:szCs w:val="22"/>
    </w:rPr>
  </w:style>
  <w:style w:type="paragraph" w:styleId="Title">
    <w:name w:val="Title"/>
    <w:basedOn w:val="Normal"/>
    <w:next w:val="Normal"/>
    <w:link w:val="TitleChar"/>
    <w:uiPriority w:val="10"/>
    <w:qFormat/>
    <w:rsid w:val="00501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9B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9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19B0"/>
    <w:pPr>
      <w:spacing w:before="160"/>
      <w:jc w:val="center"/>
    </w:pPr>
    <w:rPr>
      <w:i/>
      <w:iCs/>
      <w:color w:val="404040" w:themeColor="text1" w:themeTint="BF"/>
    </w:rPr>
  </w:style>
  <w:style w:type="character" w:customStyle="1" w:styleId="QuoteChar">
    <w:name w:val="Quote Char"/>
    <w:basedOn w:val="DefaultParagraphFont"/>
    <w:link w:val="Quote"/>
    <w:uiPriority w:val="29"/>
    <w:rsid w:val="005019B0"/>
    <w:rPr>
      <w:i/>
      <w:iCs/>
      <w:color w:val="404040" w:themeColor="text1" w:themeTint="BF"/>
      <w:szCs w:val="22"/>
    </w:rPr>
  </w:style>
  <w:style w:type="paragraph" w:styleId="ListParagraph">
    <w:name w:val="List Paragraph"/>
    <w:basedOn w:val="Normal"/>
    <w:uiPriority w:val="34"/>
    <w:qFormat/>
    <w:rsid w:val="005019B0"/>
    <w:pPr>
      <w:ind w:left="720"/>
      <w:contextualSpacing/>
    </w:pPr>
  </w:style>
  <w:style w:type="character" w:styleId="IntenseEmphasis">
    <w:name w:val="Intense Emphasis"/>
    <w:basedOn w:val="DefaultParagraphFont"/>
    <w:uiPriority w:val="21"/>
    <w:qFormat/>
    <w:rsid w:val="005019B0"/>
    <w:rPr>
      <w:i/>
      <w:iCs/>
      <w:color w:val="0F4761" w:themeColor="accent1" w:themeShade="BF"/>
    </w:rPr>
  </w:style>
  <w:style w:type="paragraph" w:styleId="IntenseQuote">
    <w:name w:val="Intense Quote"/>
    <w:basedOn w:val="Normal"/>
    <w:next w:val="Normal"/>
    <w:link w:val="IntenseQuoteChar"/>
    <w:uiPriority w:val="30"/>
    <w:qFormat/>
    <w:rsid w:val="00501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9B0"/>
    <w:rPr>
      <w:i/>
      <w:iCs/>
      <w:color w:val="0F4761" w:themeColor="accent1" w:themeShade="BF"/>
      <w:szCs w:val="22"/>
    </w:rPr>
  </w:style>
  <w:style w:type="character" w:styleId="IntenseReference">
    <w:name w:val="Intense Reference"/>
    <w:basedOn w:val="DefaultParagraphFont"/>
    <w:uiPriority w:val="32"/>
    <w:qFormat/>
    <w:rsid w:val="005019B0"/>
    <w:rPr>
      <w:b/>
      <w:bCs/>
      <w:smallCaps/>
      <w:color w:val="0F4761" w:themeColor="accent1" w:themeShade="BF"/>
      <w:spacing w:val="5"/>
    </w:rPr>
  </w:style>
  <w:style w:type="paragraph" w:styleId="Header">
    <w:name w:val="header"/>
    <w:basedOn w:val="Normal"/>
    <w:link w:val="HeaderChar"/>
    <w:uiPriority w:val="99"/>
    <w:unhideWhenUsed/>
    <w:rsid w:val="0003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3"/>
    <w:rPr>
      <w:szCs w:val="22"/>
    </w:rPr>
  </w:style>
  <w:style w:type="paragraph" w:styleId="Footer">
    <w:name w:val="footer"/>
    <w:basedOn w:val="Normal"/>
    <w:link w:val="FooterChar"/>
    <w:uiPriority w:val="99"/>
    <w:unhideWhenUsed/>
    <w:rsid w:val="0003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05174">
      <w:bodyDiv w:val="1"/>
      <w:marLeft w:val="0"/>
      <w:marRight w:val="0"/>
      <w:marTop w:val="0"/>
      <w:marBottom w:val="0"/>
      <w:divBdr>
        <w:top w:val="none" w:sz="0" w:space="0" w:color="auto"/>
        <w:left w:val="none" w:sz="0" w:space="0" w:color="auto"/>
        <w:bottom w:val="none" w:sz="0" w:space="0" w:color="auto"/>
        <w:right w:val="none" w:sz="0" w:space="0" w:color="auto"/>
      </w:divBdr>
    </w:div>
    <w:div w:id="1021855276">
      <w:bodyDiv w:val="1"/>
      <w:marLeft w:val="0"/>
      <w:marRight w:val="0"/>
      <w:marTop w:val="0"/>
      <w:marBottom w:val="0"/>
      <w:divBdr>
        <w:top w:val="none" w:sz="0" w:space="0" w:color="auto"/>
        <w:left w:val="none" w:sz="0" w:space="0" w:color="auto"/>
        <w:bottom w:val="none" w:sz="0" w:space="0" w:color="auto"/>
        <w:right w:val="none" w:sz="0" w:space="0" w:color="auto"/>
      </w:divBdr>
      <w:divsChild>
        <w:div w:id="1453286278">
          <w:marLeft w:val="0"/>
          <w:marRight w:val="0"/>
          <w:marTop w:val="0"/>
          <w:marBottom w:val="0"/>
          <w:divBdr>
            <w:top w:val="none" w:sz="0" w:space="0" w:color="auto"/>
            <w:left w:val="none" w:sz="0" w:space="0" w:color="auto"/>
            <w:bottom w:val="none" w:sz="0" w:space="0" w:color="auto"/>
            <w:right w:val="none" w:sz="0" w:space="0" w:color="auto"/>
          </w:divBdr>
        </w:div>
      </w:divsChild>
    </w:div>
    <w:div w:id="1727492327">
      <w:bodyDiv w:val="1"/>
      <w:marLeft w:val="0"/>
      <w:marRight w:val="0"/>
      <w:marTop w:val="0"/>
      <w:marBottom w:val="0"/>
      <w:divBdr>
        <w:top w:val="none" w:sz="0" w:space="0" w:color="auto"/>
        <w:left w:val="none" w:sz="0" w:space="0" w:color="auto"/>
        <w:bottom w:val="none" w:sz="0" w:space="0" w:color="auto"/>
        <w:right w:val="none" w:sz="0" w:space="0" w:color="auto"/>
      </w:divBdr>
      <w:divsChild>
        <w:div w:id="314729091">
          <w:marLeft w:val="0"/>
          <w:marRight w:val="0"/>
          <w:marTop w:val="0"/>
          <w:marBottom w:val="0"/>
          <w:divBdr>
            <w:top w:val="none" w:sz="0" w:space="0" w:color="auto"/>
            <w:left w:val="none" w:sz="0" w:space="0" w:color="auto"/>
            <w:bottom w:val="none" w:sz="0" w:space="0" w:color="auto"/>
            <w:right w:val="none" w:sz="0" w:space="0" w:color="auto"/>
          </w:divBdr>
        </w:div>
      </w:divsChild>
    </w:div>
    <w:div w:id="19217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EF6D0-A597-46B2-AF04-5FAB8585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Araujo, Jessica</dc:creator>
  <cp:keywords/>
  <dc:description/>
  <cp:lastModifiedBy>Araujo, Jessica</cp:lastModifiedBy>
  <cp:revision>2</cp:revision>
  <dcterms:created xsi:type="dcterms:W3CDTF">2025-02-03T19:15:00Z</dcterms:created>
  <dcterms:modified xsi:type="dcterms:W3CDTF">2025-02-03T19:15:00Z</dcterms:modified>
</cp:coreProperties>
</file>